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7C52" w:rsidRPr="00355E9A" w:rsidRDefault="005C7C52">
      <w:pPr>
        <w:rPr>
          <w:sz w:val="24"/>
        </w:rPr>
      </w:pPr>
    </w:p>
    <w:p w:rsidR="005607B9" w:rsidRPr="005607B9" w:rsidRDefault="005607B9" w:rsidP="005607B9">
      <w:pPr>
        <w:ind w:right="-144"/>
        <w:jc w:val="right"/>
        <w:rPr>
          <w:i/>
          <w:color w:val="000000"/>
          <w:sz w:val="24"/>
          <w:szCs w:val="24"/>
        </w:rPr>
      </w:pPr>
      <w:bookmarkStart w:id="0" w:name="Должность"/>
    </w:p>
    <w:p w:rsidR="005607B9" w:rsidRPr="00705D54" w:rsidRDefault="005607B9" w:rsidP="005607B9">
      <w:pPr>
        <w:autoSpaceDE w:val="0"/>
        <w:autoSpaceDN w:val="0"/>
        <w:adjustRightInd w:val="0"/>
        <w:jc w:val="right"/>
        <w:rPr>
          <w:color w:val="000000"/>
          <w:sz w:val="24"/>
          <w:szCs w:val="24"/>
          <w:lang w:eastAsia="ru-RU"/>
        </w:rPr>
      </w:pPr>
    </w:p>
    <w:p w:rsidR="005607B9" w:rsidRPr="006A6BBA" w:rsidRDefault="005607B9" w:rsidP="005607B9">
      <w:pPr>
        <w:tabs>
          <w:tab w:val="left" w:pos="360"/>
        </w:tabs>
        <w:jc w:val="right"/>
        <w:rPr>
          <w:i/>
          <w:iCs/>
          <w:sz w:val="24"/>
        </w:rPr>
      </w:pPr>
      <w:r w:rsidRPr="006A6BBA">
        <w:rPr>
          <w:i/>
          <w:iCs/>
          <w:sz w:val="24"/>
        </w:rPr>
        <w:t>УТВЕРЖДЕНО:</w:t>
      </w:r>
    </w:p>
    <w:p w:rsidR="005607B9" w:rsidRPr="006A6BBA" w:rsidRDefault="005607B9" w:rsidP="005607B9">
      <w:pPr>
        <w:tabs>
          <w:tab w:val="left" w:pos="360"/>
        </w:tabs>
        <w:jc w:val="right"/>
        <w:rPr>
          <w:i/>
          <w:iCs/>
          <w:sz w:val="24"/>
        </w:rPr>
      </w:pPr>
      <w:r w:rsidRPr="006A6BBA">
        <w:rPr>
          <w:i/>
          <w:iCs/>
          <w:sz w:val="24"/>
        </w:rPr>
        <w:t>Советом директоров</w:t>
      </w:r>
    </w:p>
    <w:p w:rsidR="005607B9" w:rsidRPr="006A6BBA" w:rsidRDefault="005607B9" w:rsidP="005607B9">
      <w:pPr>
        <w:tabs>
          <w:tab w:val="left" w:pos="360"/>
        </w:tabs>
        <w:jc w:val="right"/>
        <w:rPr>
          <w:i/>
          <w:iCs/>
          <w:sz w:val="24"/>
        </w:rPr>
      </w:pPr>
      <w:r w:rsidRPr="006A6BBA">
        <w:rPr>
          <w:i/>
          <w:iCs/>
          <w:sz w:val="24"/>
        </w:rPr>
        <w:t xml:space="preserve"> Общества с ограниченной ответственностью</w:t>
      </w:r>
    </w:p>
    <w:p w:rsidR="005607B9" w:rsidRPr="006A6BBA" w:rsidRDefault="005607B9" w:rsidP="005607B9">
      <w:pPr>
        <w:tabs>
          <w:tab w:val="left" w:pos="1083"/>
        </w:tabs>
        <w:jc w:val="right"/>
        <w:rPr>
          <w:sz w:val="24"/>
        </w:rPr>
      </w:pPr>
      <w:r w:rsidRPr="006A6BBA">
        <w:rPr>
          <w:i/>
          <w:iCs/>
          <w:sz w:val="24"/>
        </w:rPr>
        <w:t xml:space="preserve"> «Самарские коммунальные системы»                                                                                                      Протокол от «</w:t>
      </w:r>
      <w:r w:rsidR="004C0764">
        <w:rPr>
          <w:i/>
          <w:iCs/>
          <w:sz w:val="24"/>
        </w:rPr>
        <w:t>20</w:t>
      </w:r>
      <w:r w:rsidRPr="006A6BBA">
        <w:rPr>
          <w:i/>
          <w:iCs/>
          <w:sz w:val="24"/>
        </w:rPr>
        <w:t xml:space="preserve">» </w:t>
      </w:r>
      <w:r w:rsidR="004C0764">
        <w:rPr>
          <w:i/>
          <w:iCs/>
          <w:sz w:val="24"/>
        </w:rPr>
        <w:t>сентября</w:t>
      </w:r>
      <w:r w:rsidRPr="006A6BBA">
        <w:rPr>
          <w:i/>
          <w:iCs/>
          <w:sz w:val="24"/>
        </w:rPr>
        <w:t xml:space="preserve"> 202</w:t>
      </w:r>
      <w:r>
        <w:rPr>
          <w:i/>
          <w:iCs/>
          <w:sz w:val="24"/>
        </w:rPr>
        <w:t>2</w:t>
      </w:r>
      <w:r w:rsidRPr="006A6BBA">
        <w:rPr>
          <w:i/>
          <w:iCs/>
          <w:sz w:val="24"/>
        </w:rPr>
        <w:t xml:space="preserve"> г. № </w:t>
      </w:r>
      <w:r w:rsidR="004C0764">
        <w:rPr>
          <w:i/>
          <w:iCs/>
          <w:sz w:val="24"/>
        </w:rPr>
        <w:t>13/22</w:t>
      </w:r>
      <w:r w:rsidRPr="006A6BBA">
        <w:rPr>
          <w:i/>
          <w:iCs/>
          <w:sz w:val="24"/>
        </w:rPr>
        <w:t xml:space="preserve">  </w:t>
      </w:r>
    </w:p>
    <w:p w:rsidR="005607B9" w:rsidRPr="005607B9" w:rsidRDefault="005607B9" w:rsidP="005607B9">
      <w:pPr>
        <w:ind w:right="-144"/>
        <w:jc w:val="right"/>
        <w:rPr>
          <w:i/>
          <w:color w:val="000000"/>
          <w:sz w:val="24"/>
          <w:szCs w:val="24"/>
        </w:rPr>
      </w:pPr>
    </w:p>
    <w:p w:rsidR="005607B9" w:rsidRPr="005607B9" w:rsidRDefault="005607B9" w:rsidP="005607B9">
      <w:pPr>
        <w:ind w:right="-144"/>
        <w:jc w:val="right"/>
        <w:rPr>
          <w:i/>
          <w:color w:val="000000"/>
          <w:sz w:val="24"/>
          <w:szCs w:val="24"/>
        </w:rPr>
      </w:pPr>
    </w:p>
    <w:p w:rsidR="005607B9" w:rsidRPr="005607B9" w:rsidRDefault="005607B9" w:rsidP="005607B9">
      <w:pPr>
        <w:ind w:right="-144"/>
        <w:jc w:val="right"/>
        <w:rPr>
          <w:i/>
          <w:color w:val="000000"/>
          <w:sz w:val="24"/>
          <w:szCs w:val="24"/>
        </w:rPr>
      </w:pPr>
    </w:p>
    <w:p w:rsidR="005607B9" w:rsidRPr="005607B9" w:rsidRDefault="005607B9" w:rsidP="005607B9">
      <w:pPr>
        <w:ind w:right="-144"/>
        <w:jc w:val="right"/>
        <w:rPr>
          <w:i/>
          <w:color w:val="000000"/>
          <w:sz w:val="24"/>
          <w:szCs w:val="24"/>
        </w:rPr>
      </w:pPr>
    </w:p>
    <w:p w:rsidR="005607B9" w:rsidRPr="005607B9" w:rsidRDefault="005607B9" w:rsidP="005607B9">
      <w:pPr>
        <w:ind w:right="-144"/>
        <w:jc w:val="right"/>
        <w:rPr>
          <w:i/>
          <w:color w:val="000000"/>
          <w:sz w:val="24"/>
          <w:szCs w:val="24"/>
        </w:rPr>
      </w:pPr>
    </w:p>
    <w:p w:rsidR="005607B9" w:rsidRPr="005607B9" w:rsidRDefault="005607B9" w:rsidP="005607B9">
      <w:pPr>
        <w:ind w:right="-144"/>
        <w:jc w:val="right"/>
        <w:rPr>
          <w:i/>
          <w:color w:val="000000"/>
          <w:sz w:val="24"/>
          <w:szCs w:val="24"/>
        </w:rPr>
      </w:pPr>
    </w:p>
    <w:p w:rsidR="005607B9" w:rsidRPr="005607B9" w:rsidRDefault="005607B9" w:rsidP="005607B9">
      <w:pPr>
        <w:ind w:right="-144"/>
        <w:jc w:val="right"/>
        <w:rPr>
          <w:i/>
          <w:color w:val="000000"/>
          <w:sz w:val="24"/>
          <w:szCs w:val="24"/>
        </w:rPr>
      </w:pPr>
    </w:p>
    <w:bookmarkEnd w:id="0"/>
    <w:p w:rsidR="005607B9" w:rsidRPr="00D91005" w:rsidRDefault="005607B9" w:rsidP="005607B9">
      <w:pPr>
        <w:rPr>
          <w:sz w:val="24"/>
          <w:szCs w:val="24"/>
        </w:rPr>
      </w:pPr>
      <w:r w:rsidRPr="00D91005">
        <w:rPr>
          <w:sz w:val="24"/>
          <w:szCs w:val="24"/>
        </w:rPr>
        <w:tab/>
      </w:r>
    </w:p>
    <w:p w:rsidR="005607B9" w:rsidRPr="00D91005" w:rsidRDefault="005607B9" w:rsidP="005607B9">
      <w:pPr>
        <w:ind w:right="709"/>
        <w:jc w:val="center"/>
        <w:rPr>
          <w:b/>
          <w:sz w:val="24"/>
          <w:szCs w:val="24"/>
        </w:rPr>
      </w:pPr>
      <w:r w:rsidRPr="00D91005">
        <w:rPr>
          <w:b/>
          <w:sz w:val="24"/>
          <w:szCs w:val="24"/>
        </w:rPr>
        <w:t>Положение о</w:t>
      </w:r>
    </w:p>
    <w:p w:rsidR="005607B9" w:rsidRPr="00D91005" w:rsidRDefault="005607B9" w:rsidP="005607B9">
      <w:pPr>
        <w:ind w:right="709"/>
        <w:jc w:val="center"/>
        <w:rPr>
          <w:b/>
          <w:sz w:val="24"/>
          <w:szCs w:val="24"/>
        </w:rPr>
      </w:pPr>
      <w:r w:rsidRPr="00D91005">
        <w:rPr>
          <w:b/>
          <w:sz w:val="24"/>
          <w:szCs w:val="24"/>
        </w:rPr>
        <w:t xml:space="preserve">закупке товаров, работ, услуг </w:t>
      </w:r>
    </w:p>
    <w:p w:rsidR="005607B9" w:rsidRPr="0016640F" w:rsidRDefault="005607B9" w:rsidP="005607B9">
      <w:pPr>
        <w:tabs>
          <w:tab w:val="left" w:pos="1083"/>
        </w:tabs>
        <w:spacing w:line="360" w:lineRule="auto"/>
        <w:jc w:val="center"/>
        <w:rPr>
          <w:b/>
          <w:sz w:val="24"/>
        </w:rPr>
      </w:pPr>
      <w:r w:rsidRPr="00D91005">
        <w:rPr>
          <w:b/>
          <w:sz w:val="24"/>
          <w:szCs w:val="24"/>
        </w:rPr>
        <w:t xml:space="preserve">для нужд </w:t>
      </w:r>
      <w:r w:rsidRPr="0016640F">
        <w:rPr>
          <w:b/>
          <w:sz w:val="24"/>
        </w:rPr>
        <w:t xml:space="preserve">ООО </w:t>
      </w:r>
      <w:r>
        <w:rPr>
          <w:b/>
          <w:sz w:val="24"/>
        </w:rPr>
        <w:t>"Самарские коммунальные системы"</w:t>
      </w: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Pr="00D91005" w:rsidRDefault="005607B9" w:rsidP="005607B9">
      <w:pPr>
        <w:ind w:right="709"/>
        <w:jc w:val="center"/>
        <w:rPr>
          <w:b/>
          <w:sz w:val="24"/>
          <w:szCs w:val="24"/>
        </w:rPr>
      </w:pPr>
    </w:p>
    <w:p w:rsidR="005607B9" w:rsidRDefault="005607B9" w:rsidP="005607B9">
      <w:pPr>
        <w:ind w:right="709"/>
        <w:jc w:val="center"/>
        <w:rPr>
          <w:b/>
          <w:sz w:val="24"/>
          <w:szCs w:val="24"/>
        </w:rPr>
      </w:pPr>
    </w:p>
    <w:p w:rsidR="00C63F23" w:rsidRDefault="00C63F23" w:rsidP="005607B9">
      <w:pPr>
        <w:ind w:right="709"/>
        <w:jc w:val="center"/>
        <w:rPr>
          <w:b/>
          <w:sz w:val="24"/>
          <w:szCs w:val="24"/>
        </w:rPr>
      </w:pPr>
    </w:p>
    <w:p w:rsidR="00C63F23" w:rsidRPr="00D91005" w:rsidRDefault="00C63F23" w:rsidP="005607B9">
      <w:pPr>
        <w:ind w:right="709"/>
        <w:jc w:val="center"/>
        <w:rPr>
          <w:b/>
          <w:sz w:val="24"/>
          <w:szCs w:val="24"/>
        </w:rPr>
      </w:pPr>
    </w:p>
    <w:p w:rsidR="005607B9" w:rsidRPr="00D91005" w:rsidRDefault="005607B9" w:rsidP="005607B9">
      <w:pPr>
        <w:ind w:right="709"/>
        <w:jc w:val="center"/>
        <w:rPr>
          <w:b/>
          <w:sz w:val="24"/>
          <w:szCs w:val="24"/>
        </w:rPr>
      </w:pPr>
    </w:p>
    <w:p w:rsidR="005607B9" w:rsidRDefault="005607B9" w:rsidP="005607B9">
      <w:pPr>
        <w:ind w:right="709"/>
        <w:jc w:val="center"/>
        <w:rPr>
          <w:b/>
          <w:sz w:val="24"/>
          <w:szCs w:val="24"/>
        </w:rPr>
      </w:pPr>
      <w:r>
        <w:rPr>
          <w:b/>
          <w:sz w:val="24"/>
          <w:szCs w:val="24"/>
        </w:rPr>
        <w:t>Самара</w:t>
      </w:r>
      <w:r w:rsidRPr="00D91005">
        <w:rPr>
          <w:b/>
          <w:sz w:val="24"/>
          <w:szCs w:val="24"/>
        </w:rPr>
        <w:t xml:space="preserve"> 202</w:t>
      </w:r>
      <w:r>
        <w:rPr>
          <w:b/>
          <w:sz w:val="24"/>
          <w:szCs w:val="24"/>
        </w:rPr>
        <w:t>2</w:t>
      </w:r>
      <w:r w:rsidRPr="00D91005">
        <w:rPr>
          <w:b/>
          <w:sz w:val="24"/>
          <w:szCs w:val="24"/>
        </w:rPr>
        <w:t xml:space="preserve"> год</w:t>
      </w:r>
    </w:p>
    <w:p w:rsidR="00C63F23" w:rsidRDefault="00C63F23" w:rsidP="005607B9">
      <w:pPr>
        <w:ind w:right="709"/>
        <w:jc w:val="center"/>
        <w:rPr>
          <w:b/>
          <w:sz w:val="24"/>
          <w:szCs w:val="24"/>
        </w:rPr>
      </w:pPr>
    </w:p>
    <w:p w:rsidR="00C63F23" w:rsidRPr="00D91005" w:rsidRDefault="00C63F23" w:rsidP="005607B9">
      <w:pPr>
        <w:ind w:right="709"/>
        <w:jc w:val="center"/>
        <w:rPr>
          <w:b/>
          <w:sz w:val="24"/>
          <w:szCs w:val="24"/>
        </w:rPr>
      </w:pPr>
    </w:p>
    <w:p w:rsidR="005607B9" w:rsidRPr="00526421" w:rsidRDefault="005607B9" w:rsidP="005607B9">
      <w:pPr>
        <w:autoSpaceDE w:val="0"/>
        <w:autoSpaceDN w:val="0"/>
        <w:adjustRightInd w:val="0"/>
        <w:spacing w:before="100" w:beforeAutospacing="1" w:after="100" w:afterAutospacing="1" w:line="360" w:lineRule="auto"/>
        <w:jc w:val="center"/>
        <w:rPr>
          <w:b/>
          <w:bCs/>
          <w:sz w:val="24"/>
          <w:szCs w:val="24"/>
          <w:lang w:eastAsia="ru-RU"/>
        </w:rPr>
      </w:pPr>
      <w:r w:rsidRPr="00526421">
        <w:rPr>
          <w:b/>
          <w:bCs/>
          <w:sz w:val="24"/>
          <w:szCs w:val="24"/>
          <w:lang w:eastAsia="ru-RU"/>
        </w:rPr>
        <w:lastRenderedPageBreak/>
        <w:t>СОДЕРЖАНИЕ</w:t>
      </w:r>
    </w:p>
    <w:p w:rsidR="005607B9" w:rsidRPr="00C57592" w:rsidRDefault="005607B9" w:rsidP="005607B9">
      <w:pPr>
        <w:pStyle w:val="af0"/>
        <w:numPr>
          <w:ilvl w:val="0"/>
          <w:numId w:val="5"/>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360" w:lineRule="auto"/>
        <w:ind w:left="0" w:firstLine="0"/>
        <w:contextualSpacing w:val="0"/>
        <w:outlineLvl w:val="1"/>
        <w:rPr>
          <w:b/>
          <w:bCs/>
          <w:sz w:val="24"/>
          <w:szCs w:val="24"/>
        </w:rPr>
      </w:pPr>
      <w:r w:rsidRPr="00C57592">
        <w:rPr>
          <w:b/>
          <w:bCs/>
          <w:sz w:val="24"/>
          <w:szCs w:val="24"/>
        </w:rPr>
        <w:t>Общие положения………………………………………………………………………</w:t>
      </w:r>
      <w:r>
        <w:rPr>
          <w:b/>
          <w:bCs/>
          <w:sz w:val="24"/>
          <w:szCs w:val="24"/>
        </w:rPr>
        <w:t>.</w:t>
      </w:r>
      <w:r w:rsidRPr="00C57592">
        <w:rPr>
          <w:b/>
          <w:bCs/>
          <w:sz w:val="24"/>
          <w:szCs w:val="24"/>
        </w:rPr>
        <w:t>….4</w:t>
      </w:r>
    </w:p>
    <w:p w:rsidR="005607B9" w:rsidRPr="006D2C9F" w:rsidRDefault="005607B9" w:rsidP="005607B9">
      <w:pPr>
        <w:pStyle w:val="af0"/>
        <w:numPr>
          <w:ilvl w:val="0"/>
          <w:numId w:val="5"/>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360" w:lineRule="auto"/>
        <w:ind w:left="0" w:firstLine="0"/>
        <w:contextualSpacing w:val="0"/>
        <w:outlineLvl w:val="1"/>
        <w:rPr>
          <w:b/>
          <w:bCs/>
          <w:sz w:val="24"/>
          <w:szCs w:val="24"/>
        </w:rPr>
      </w:pPr>
      <w:r w:rsidRPr="00C57592">
        <w:rPr>
          <w:b/>
          <w:bCs/>
          <w:sz w:val="24"/>
          <w:szCs w:val="24"/>
        </w:rPr>
        <w:t>Принятые термины и определения……………………………………………………</w:t>
      </w:r>
      <w:r>
        <w:rPr>
          <w:b/>
          <w:bCs/>
          <w:sz w:val="24"/>
          <w:szCs w:val="24"/>
        </w:rPr>
        <w:t>.</w:t>
      </w:r>
      <w:r w:rsidRPr="00C57592">
        <w:rPr>
          <w:b/>
          <w:bCs/>
          <w:sz w:val="24"/>
          <w:szCs w:val="24"/>
        </w:rPr>
        <w:t>..</w:t>
      </w:r>
      <w:r w:rsidRPr="00A93FC1">
        <w:rPr>
          <w:b/>
          <w:bCs/>
          <w:sz w:val="24"/>
          <w:szCs w:val="24"/>
        </w:rPr>
        <w:t>.</w:t>
      </w:r>
      <w:r>
        <w:rPr>
          <w:b/>
          <w:bCs/>
          <w:sz w:val="24"/>
          <w:szCs w:val="24"/>
        </w:rPr>
        <w:t>7</w:t>
      </w:r>
    </w:p>
    <w:p w:rsidR="005607B9" w:rsidRPr="00677362" w:rsidRDefault="005607B9" w:rsidP="005607B9">
      <w:pPr>
        <w:pStyle w:val="af0"/>
        <w:numPr>
          <w:ilvl w:val="0"/>
          <w:numId w:val="5"/>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360" w:lineRule="auto"/>
        <w:ind w:left="0" w:firstLine="0"/>
        <w:contextualSpacing w:val="0"/>
        <w:outlineLvl w:val="1"/>
        <w:rPr>
          <w:b/>
          <w:bCs/>
          <w:sz w:val="24"/>
          <w:szCs w:val="24"/>
        </w:rPr>
      </w:pPr>
      <w:r w:rsidRPr="006D2C9F">
        <w:rPr>
          <w:b/>
          <w:bCs/>
          <w:sz w:val="24"/>
          <w:szCs w:val="24"/>
        </w:rPr>
        <w:t>Организатор закупок……………………………………………………………………..</w:t>
      </w:r>
      <w:r w:rsidRPr="00677362">
        <w:rPr>
          <w:b/>
          <w:bCs/>
          <w:sz w:val="24"/>
          <w:szCs w:val="24"/>
        </w:rPr>
        <w:t>.</w:t>
      </w:r>
      <w:r>
        <w:rPr>
          <w:b/>
          <w:bCs/>
          <w:sz w:val="24"/>
          <w:szCs w:val="24"/>
        </w:rPr>
        <w:t>10</w:t>
      </w:r>
    </w:p>
    <w:p w:rsidR="005607B9" w:rsidRPr="0022275A" w:rsidRDefault="005607B9" w:rsidP="005607B9">
      <w:pPr>
        <w:pStyle w:val="af0"/>
        <w:numPr>
          <w:ilvl w:val="0"/>
          <w:numId w:val="5"/>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360" w:lineRule="auto"/>
        <w:ind w:left="0" w:firstLine="0"/>
        <w:contextualSpacing w:val="0"/>
        <w:outlineLvl w:val="1"/>
        <w:rPr>
          <w:b/>
          <w:bCs/>
          <w:sz w:val="24"/>
          <w:szCs w:val="24"/>
        </w:rPr>
      </w:pPr>
      <w:r w:rsidRPr="00677362">
        <w:rPr>
          <w:b/>
          <w:bCs/>
          <w:sz w:val="24"/>
          <w:szCs w:val="24"/>
        </w:rPr>
        <w:t>Комиссия по</w:t>
      </w:r>
      <w:r w:rsidRPr="00D276E0">
        <w:rPr>
          <w:b/>
          <w:bCs/>
          <w:sz w:val="24"/>
          <w:szCs w:val="24"/>
        </w:rPr>
        <w:t xml:space="preserve"> закупкам…………………………………………………………………</w:t>
      </w:r>
      <w:r w:rsidRPr="00700A8D">
        <w:rPr>
          <w:b/>
          <w:bCs/>
          <w:sz w:val="24"/>
          <w:szCs w:val="24"/>
        </w:rPr>
        <w:t>.</w:t>
      </w:r>
      <w:r w:rsidRPr="002925A3">
        <w:rPr>
          <w:b/>
          <w:bCs/>
          <w:sz w:val="24"/>
          <w:szCs w:val="24"/>
        </w:rPr>
        <w:t>…</w:t>
      </w:r>
      <w:r>
        <w:rPr>
          <w:b/>
          <w:bCs/>
          <w:sz w:val="24"/>
          <w:szCs w:val="24"/>
        </w:rPr>
        <w:t>10</w:t>
      </w:r>
    </w:p>
    <w:p w:rsidR="005607B9" w:rsidRPr="00136691" w:rsidRDefault="005607B9" w:rsidP="005607B9">
      <w:pPr>
        <w:pStyle w:val="af0"/>
        <w:numPr>
          <w:ilvl w:val="0"/>
          <w:numId w:val="5"/>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360" w:lineRule="auto"/>
        <w:ind w:left="0" w:firstLine="0"/>
        <w:contextualSpacing w:val="0"/>
        <w:outlineLvl w:val="1"/>
        <w:rPr>
          <w:b/>
          <w:bCs/>
          <w:sz w:val="24"/>
          <w:szCs w:val="24"/>
        </w:rPr>
      </w:pPr>
      <w:r w:rsidRPr="0022275A">
        <w:rPr>
          <w:b/>
          <w:bCs/>
          <w:sz w:val="24"/>
          <w:szCs w:val="24"/>
        </w:rPr>
        <w:t>Права и обязанности сторон</w:t>
      </w:r>
      <w:r>
        <w:rPr>
          <w:b/>
          <w:bCs/>
          <w:sz w:val="24"/>
          <w:szCs w:val="24"/>
        </w:rPr>
        <w:t>, ответственность при закупках……</w:t>
      </w:r>
      <w:r w:rsidRPr="0022275A">
        <w:rPr>
          <w:b/>
          <w:bCs/>
          <w:sz w:val="24"/>
          <w:szCs w:val="24"/>
        </w:rPr>
        <w:t>………</w:t>
      </w:r>
      <w:r>
        <w:rPr>
          <w:b/>
          <w:bCs/>
          <w:sz w:val="24"/>
          <w:szCs w:val="24"/>
        </w:rPr>
        <w:t>...</w:t>
      </w:r>
      <w:r w:rsidRPr="0022275A">
        <w:rPr>
          <w:b/>
          <w:bCs/>
          <w:sz w:val="24"/>
          <w:szCs w:val="24"/>
        </w:rPr>
        <w:t>…….</w:t>
      </w:r>
      <w:r>
        <w:rPr>
          <w:b/>
          <w:bCs/>
          <w:sz w:val="24"/>
          <w:szCs w:val="24"/>
        </w:rPr>
        <w:t>.</w:t>
      </w:r>
      <w:r w:rsidRPr="0022275A">
        <w:rPr>
          <w:b/>
          <w:bCs/>
          <w:sz w:val="24"/>
          <w:szCs w:val="24"/>
        </w:rPr>
        <w:t>….</w:t>
      </w:r>
      <w:r w:rsidRPr="00136691">
        <w:rPr>
          <w:b/>
          <w:bCs/>
          <w:sz w:val="24"/>
          <w:szCs w:val="24"/>
        </w:rPr>
        <w:t>1</w:t>
      </w:r>
      <w:r>
        <w:rPr>
          <w:b/>
          <w:bCs/>
          <w:sz w:val="24"/>
          <w:szCs w:val="24"/>
        </w:rPr>
        <w:t>1</w:t>
      </w:r>
    </w:p>
    <w:p w:rsidR="005607B9" w:rsidRPr="00AA4384" w:rsidRDefault="005607B9" w:rsidP="005607B9">
      <w:pPr>
        <w:pStyle w:val="af0"/>
        <w:numPr>
          <w:ilvl w:val="0"/>
          <w:numId w:val="5"/>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360" w:lineRule="auto"/>
        <w:ind w:left="0" w:firstLine="0"/>
        <w:contextualSpacing w:val="0"/>
        <w:outlineLvl w:val="1"/>
        <w:rPr>
          <w:b/>
          <w:bCs/>
          <w:sz w:val="24"/>
          <w:szCs w:val="24"/>
        </w:rPr>
      </w:pPr>
      <w:r w:rsidRPr="008274AB">
        <w:rPr>
          <w:b/>
          <w:bCs/>
          <w:sz w:val="24"/>
          <w:szCs w:val="24"/>
        </w:rPr>
        <w:t>Требования, предъявляемые к участникам закупки………………………………</w:t>
      </w:r>
      <w:r w:rsidRPr="00AA4384">
        <w:rPr>
          <w:b/>
          <w:bCs/>
          <w:sz w:val="24"/>
          <w:szCs w:val="24"/>
        </w:rPr>
        <w:t>…1</w:t>
      </w:r>
      <w:r>
        <w:rPr>
          <w:b/>
          <w:bCs/>
          <w:sz w:val="24"/>
          <w:szCs w:val="24"/>
        </w:rPr>
        <w:t>3</w:t>
      </w:r>
    </w:p>
    <w:p w:rsidR="005607B9" w:rsidRPr="008B2842" w:rsidRDefault="005607B9" w:rsidP="005607B9">
      <w:pPr>
        <w:pStyle w:val="af0"/>
        <w:numPr>
          <w:ilvl w:val="0"/>
          <w:numId w:val="5"/>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360" w:lineRule="auto"/>
        <w:ind w:left="0" w:firstLine="0"/>
        <w:contextualSpacing w:val="0"/>
        <w:outlineLvl w:val="1"/>
        <w:rPr>
          <w:b/>
          <w:bCs/>
          <w:sz w:val="24"/>
          <w:szCs w:val="24"/>
        </w:rPr>
      </w:pPr>
      <w:r w:rsidRPr="00CD4841">
        <w:rPr>
          <w:b/>
          <w:bCs/>
          <w:sz w:val="24"/>
          <w:szCs w:val="24"/>
        </w:rPr>
        <w:t>Способы проведения закупок…………………………………………………………….</w:t>
      </w:r>
      <w:r w:rsidRPr="008B2842">
        <w:rPr>
          <w:b/>
          <w:bCs/>
          <w:sz w:val="24"/>
          <w:szCs w:val="24"/>
        </w:rPr>
        <w:t>1</w:t>
      </w:r>
      <w:r>
        <w:rPr>
          <w:b/>
          <w:bCs/>
          <w:sz w:val="24"/>
          <w:szCs w:val="24"/>
        </w:rPr>
        <w:t>5</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3B29C1">
        <w:rPr>
          <w:bCs/>
          <w:sz w:val="24"/>
          <w:szCs w:val="24"/>
        </w:rPr>
        <w:t>Конкурентные закупки.</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Неконкурентные закупки. Закупка у единственного поставщика</w:t>
      </w:r>
    </w:p>
    <w:p w:rsidR="005607B9" w:rsidRPr="00880AAA" w:rsidRDefault="005607B9" w:rsidP="005607B9">
      <w:pPr>
        <w:pStyle w:val="af0"/>
        <w:numPr>
          <w:ilvl w:val="0"/>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360" w:lineRule="auto"/>
        <w:ind w:left="0" w:firstLine="0"/>
        <w:contextualSpacing w:val="0"/>
        <w:outlineLvl w:val="1"/>
        <w:rPr>
          <w:b/>
          <w:bCs/>
          <w:sz w:val="24"/>
          <w:szCs w:val="24"/>
        </w:rPr>
      </w:pPr>
      <w:r w:rsidRPr="006A4A51">
        <w:rPr>
          <w:b/>
          <w:bCs/>
          <w:sz w:val="24"/>
          <w:szCs w:val="24"/>
        </w:rPr>
        <w:t>Порядок осуществления конкурентных закупок………………………………..……</w:t>
      </w:r>
      <w:r>
        <w:rPr>
          <w:b/>
          <w:bCs/>
          <w:sz w:val="24"/>
          <w:szCs w:val="24"/>
        </w:rPr>
        <w:t>23</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3B29C1">
        <w:rPr>
          <w:bCs/>
          <w:sz w:val="24"/>
          <w:szCs w:val="24"/>
        </w:rPr>
        <w:t>Общий порядок осуществления конкурентных закупок</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Документация о конкурентной закупке</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Порядок внесения изменений и предоставления разъяснений документации о закупке</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Прием заявок на участие</w:t>
      </w:r>
      <w:r>
        <w:rPr>
          <w:bCs/>
          <w:sz w:val="24"/>
          <w:szCs w:val="24"/>
        </w:rPr>
        <w:t xml:space="preserve"> в конкурентной процедуре закупки</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Порядок рассмотрения заявок</w:t>
      </w:r>
      <w:r>
        <w:rPr>
          <w:bCs/>
          <w:sz w:val="24"/>
          <w:szCs w:val="24"/>
        </w:rPr>
        <w:t xml:space="preserve"> на участие в конкурентной закупке</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Обеспечение заявки и договора</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Переторжка</w:t>
      </w:r>
      <w:r>
        <w:rPr>
          <w:bCs/>
          <w:sz w:val="24"/>
          <w:szCs w:val="24"/>
        </w:rPr>
        <w:t xml:space="preserve"> (запрос скидок)</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Постквалификация</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Отмена конкурентной закупки</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Открытый конкурс</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Открытый аукцион</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Запрос котировок</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Запрос предложений</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Протоколы конкурентных способов закупок</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Порядок заключения и исполнения договора</w:t>
      </w:r>
      <w:r>
        <w:rPr>
          <w:bCs/>
          <w:sz w:val="24"/>
          <w:szCs w:val="24"/>
        </w:rPr>
        <w:t xml:space="preserve"> по закупкам, осуществляемым в рамках настоящего Положения</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Преддоговорные переговоры по результатам конкурентных закупок</w:t>
      </w:r>
    </w:p>
    <w:p w:rsidR="005607B9" w:rsidRPr="00880AAA" w:rsidRDefault="005607B9" w:rsidP="005607B9">
      <w:pPr>
        <w:pStyle w:val="af0"/>
        <w:numPr>
          <w:ilvl w:val="0"/>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360" w:lineRule="auto"/>
        <w:ind w:left="0" w:firstLine="0"/>
        <w:contextualSpacing w:val="0"/>
        <w:outlineLvl w:val="1"/>
        <w:rPr>
          <w:b/>
          <w:bCs/>
          <w:sz w:val="24"/>
          <w:szCs w:val="24"/>
        </w:rPr>
      </w:pPr>
      <w:r w:rsidRPr="006A4A51">
        <w:rPr>
          <w:b/>
          <w:bCs/>
          <w:sz w:val="24"/>
          <w:szCs w:val="24"/>
        </w:rPr>
        <w:t>Особенности закупок среди субъектов малого и среднего Предпринимательства..</w:t>
      </w:r>
      <w:r>
        <w:rPr>
          <w:b/>
          <w:bCs/>
          <w:sz w:val="24"/>
          <w:szCs w:val="24"/>
        </w:rPr>
        <w:t>40</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3B29C1">
        <w:rPr>
          <w:bCs/>
          <w:sz w:val="24"/>
          <w:szCs w:val="24"/>
        </w:rPr>
        <w:t xml:space="preserve">Участие субъектов малого и среднего </w:t>
      </w:r>
      <w:r w:rsidRPr="006A4A51">
        <w:rPr>
          <w:bCs/>
          <w:sz w:val="24"/>
          <w:szCs w:val="24"/>
        </w:rPr>
        <w:t>Предпринимательства в закупках.</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Конкурентные закупки среди СМСП</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Открытый конкурс в электронной форме среди СМСП</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Открытый аукцион в электронной форме среди СМСП</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lastRenderedPageBreak/>
        <w:t>Запрос котировок в электронной форме среди СМСП</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490"/>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 xml:space="preserve">Запрос предложений </w:t>
      </w:r>
      <w:r>
        <w:rPr>
          <w:bCs/>
          <w:sz w:val="24"/>
          <w:szCs w:val="24"/>
        </w:rPr>
        <w:t xml:space="preserve">в электронной форме </w:t>
      </w:r>
      <w:r w:rsidRPr="006A4A51">
        <w:rPr>
          <w:bCs/>
          <w:sz w:val="24"/>
          <w:szCs w:val="24"/>
        </w:rPr>
        <w:t>среди СМСП.</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Протоколы конкурентных способов закупок среди СМСП</w:t>
      </w:r>
    </w:p>
    <w:p w:rsidR="005607B9" w:rsidRPr="006A4A51" w:rsidRDefault="005607B9" w:rsidP="005607B9">
      <w:pPr>
        <w:pStyle w:val="af0"/>
        <w:numPr>
          <w:ilvl w:val="1"/>
          <w:numId w:val="6"/>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val="0"/>
        <w:outlineLvl w:val="1"/>
        <w:rPr>
          <w:bCs/>
          <w:sz w:val="24"/>
          <w:szCs w:val="24"/>
        </w:rPr>
      </w:pPr>
      <w:r w:rsidRPr="006A4A51">
        <w:rPr>
          <w:bCs/>
          <w:sz w:val="24"/>
          <w:szCs w:val="24"/>
        </w:rPr>
        <w:t xml:space="preserve">Порядок заключения и исполнения договора </w:t>
      </w:r>
      <w:r>
        <w:rPr>
          <w:bCs/>
          <w:sz w:val="24"/>
          <w:szCs w:val="24"/>
        </w:rPr>
        <w:t xml:space="preserve">по закупкам </w:t>
      </w:r>
      <w:r w:rsidRPr="006A4A51">
        <w:rPr>
          <w:bCs/>
          <w:sz w:val="24"/>
          <w:szCs w:val="24"/>
        </w:rPr>
        <w:t>среди СМСП</w:t>
      </w:r>
    </w:p>
    <w:p w:rsidR="005607B9" w:rsidRPr="00526421" w:rsidRDefault="005607B9" w:rsidP="005607B9">
      <w:pPr>
        <w:pStyle w:val="af0"/>
        <w:numPr>
          <w:ilvl w:val="0"/>
          <w:numId w:val="6"/>
        </w:numPr>
        <w:tabs>
          <w:tab w:val="left" w:leader="dot" w:pos="9356"/>
        </w:tabs>
        <w:autoSpaceDE w:val="0"/>
        <w:autoSpaceDN w:val="0"/>
        <w:adjustRightInd w:val="0"/>
        <w:spacing w:before="100" w:beforeAutospacing="1" w:after="100" w:afterAutospacing="1" w:line="360" w:lineRule="auto"/>
        <w:ind w:right="-1"/>
        <w:jc w:val="left"/>
        <w:rPr>
          <w:b/>
          <w:bCs/>
          <w:sz w:val="24"/>
          <w:szCs w:val="24"/>
          <w:lang w:eastAsia="ru-RU"/>
        </w:rPr>
      </w:pPr>
      <w:r w:rsidRPr="00526421">
        <w:rPr>
          <w:b/>
          <w:bCs/>
          <w:sz w:val="24"/>
          <w:szCs w:val="24"/>
          <w:lang w:eastAsia="ru-RU"/>
        </w:rPr>
        <w:t>Альтернативные предложения………………………………………………………..…</w:t>
      </w:r>
      <w:r>
        <w:rPr>
          <w:b/>
          <w:bCs/>
          <w:sz w:val="24"/>
          <w:szCs w:val="24"/>
          <w:lang w:eastAsia="ru-RU"/>
        </w:rPr>
        <w:t>54</w:t>
      </w:r>
    </w:p>
    <w:p w:rsidR="005607B9" w:rsidRPr="00526421" w:rsidRDefault="005607B9" w:rsidP="005607B9">
      <w:pPr>
        <w:pStyle w:val="af0"/>
        <w:numPr>
          <w:ilvl w:val="0"/>
          <w:numId w:val="6"/>
        </w:numPr>
        <w:tabs>
          <w:tab w:val="left" w:leader="dot" w:pos="9356"/>
        </w:tabs>
        <w:autoSpaceDE w:val="0"/>
        <w:autoSpaceDN w:val="0"/>
        <w:adjustRightInd w:val="0"/>
        <w:spacing w:before="100" w:beforeAutospacing="1" w:after="100" w:afterAutospacing="1" w:line="360" w:lineRule="auto"/>
        <w:ind w:right="-1"/>
        <w:jc w:val="left"/>
        <w:rPr>
          <w:b/>
          <w:bCs/>
          <w:sz w:val="24"/>
          <w:szCs w:val="24"/>
          <w:lang w:eastAsia="ru-RU"/>
        </w:rPr>
      </w:pPr>
      <w:r w:rsidRPr="00526421">
        <w:rPr>
          <w:b/>
          <w:bCs/>
          <w:sz w:val="24"/>
          <w:szCs w:val="24"/>
          <w:lang w:eastAsia="ru-RU"/>
        </w:rPr>
        <w:t>Приоритет товаров, работ и услуг российского прои</w:t>
      </w:r>
      <w:r>
        <w:rPr>
          <w:b/>
          <w:bCs/>
          <w:sz w:val="24"/>
          <w:szCs w:val="24"/>
          <w:lang w:eastAsia="ru-RU"/>
        </w:rPr>
        <w:t>схождения</w:t>
      </w:r>
      <w:r w:rsidRPr="00526421">
        <w:rPr>
          <w:b/>
          <w:bCs/>
          <w:sz w:val="24"/>
          <w:szCs w:val="24"/>
          <w:lang w:eastAsia="ru-RU"/>
        </w:rPr>
        <w:t>………………</w:t>
      </w:r>
      <w:r>
        <w:rPr>
          <w:b/>
          <w:bCs/>
          <w:sz w:val="24"/>
          <w:szCs w:val="24"/>
          <w:lang w:eastAsia="ru-RU"/>
        </w:rPr>
        <w:t>.</w:t>
      </w:r>
      <w:r w:rsidRPr="00526421">
        <w:rPr>
          <w:b/>
          <w:bCs/>
          <w:sz w:val="24"/>
          <w:szCs w:val="24"/>
          <w:lang w:eastAsia="ru-RU"/>
        </w:rPr>
        <w:t>…...</w:t>
      </w:r>
      <w:r>
        <w:rPr>
          <w:b/>
          <w:bCs/>
          <w:sz w:val="24"/>
          <w:szCs w:val="24"/>
          <w:lang w:eastAsia="ru-RU"/>
        </w:rPr>
        <w:t>55</w:t>
      </w:r>
    </w:p>
    <w:p w:rsidR="005607B9" w:rsidRPr="00526421" w:rsidRDefault="005607B9" w:rsidP="005607B9">
      <w:pPr>
        <w:pStyle w:val="af0"/>
        <w:numPr>
          <w:ilvl w:val="0"/>
          <w:numId w:val="6"/>
        </w:numPr>
        <w:tabs>
          <w:tab w:val="left" w:leader="dot" w:pos="9356"/>
        </w:tabs>
        <w:autoSpaceDE w:val="0"/>
        <w:autoSpaceDN w:val="0"/>
        <w:adjustRightInd w:val="0"/>
        <w:spacing w:before="100" w:beforeAutospacing="1" w:after="100" w:afterAutospacing="1" w:line="360" w:lineRule="auto"/>
        <w:ind w:right="-1"/>
        <w:jc w:val="left"/>
        <w:rPr>
          <w:b/>
          <w:bCs/>
          <w:sz w:val="24"/>
          <w:szCs w:val="24"/>
          <w:lang w:eastAsia="ru-RU"/>
        </w:rPr>
      </w:pPr>
      <w:r w:rsidRPr="00526421">
        <w:rPr>
          <w:b/>
          <w:bCs/>
          <w:sz w:val="24"/>
          <w:szCs w:val="24"/>
          <w:lang w:eastAsia="ru-RU"/>
        </w:rPr>
        <w:t>Квотирование закупок ……………………………………………………………….......5</w:t>
      </w:r>
      <w:r>
        <w:rPr>
          <w:b/>
          <w:bCs/>
          <w:sz w:val="24"/>
          <w:szCs w:val="24"/>
          <w:lang w:eastAsia="ru-RU"/>
        </w:rPr>
        <w:t>8</w:t>
      </w:r>
    </w:p>
    <w:p w:rsidR="005607B9" w:rsidRPr="00526421" w:rsidRDefault="005607B9" w:rsidP="005607B9">
      <w:pPr>
        <w:pStyle w:val="af0"/>
        <w:numPr>
          <w:ilvl w:val="0"/>
          <w:numId w:val="6"/>
        </w:numPr>
        <w:tabs>
          <w:tab w:val="left" w:leader="dot" w:pos="9356"/>
        </w:tabs>
        <w:autoSpaceDE w:val="0"/>
        <w:autoSpaceDN w:val="0"/>
        <w:adjustRightInd w:val="0"/>
        <w:spacing w:before="100" w:beforeAutospacing="1" w:after="100" w:afterAutospacing="1" w:line="360" w:lineRule="auto"/>
        <w:ind w:right="-1"/>
        <w:jc w:val="left"/>
        <w:rPr>
          <w:b/>
          <w:bCs/>
          <w:sz w:val="24"/>
          <w:szCs w:val="24"/>
          <w:lang w:eastAsia="ru-RU"/>
        </w:rPr>
      </w:pPr>
      <w:r w:rsidRPr="00526421">
        <w:rPr>
          <w:b/>
          <w:bCs/>
          <w:sz w:val="24"/>
          <w:szCs w:val="24"/>
          <w:lang w:eastAsia="ru-RU"/>
        </w:rPr>
        <w:t>План закупок……………………………………………………………………………….5</w:t>
      </w:r>
      <w:r>
        <w:rPr>
          <w:b/>
          <w:bCs/>
          <w:sz w:val="24"/>
          <w:szCs w:val="24"/>
          <w:lang w:eastAsia="ru-RU"/>
        </w:rPr>
        <w:t>8</w:t>
      </w:r>
    </w:p>
    <w:p w:rsidR="005607B9" w:rsidRPr="00526421" w:rsidRDefault="005607B9" w:rsidP="005607B9">
      <w:pPr>
        <w:pStyle w:val="af0"/>
        <w:numPr>
          <w:ilvl w:val="0"/>
          <w:numId w:val="6"/>
        </w:numPr>
        <w:tabs>
          <w:tab w:val="left" w:leader="dot" w:pos="9356"/>
        </w:tabs>
        <w:autoSpaceDE w:val="0"/>
        <w:autoSpaceDN w:val="0"/>
        <w:adjustRightInd w:val="0"/>
        <w:spacing w:before="100" w:beforeAutospacing="1" w:after="100" w:afterAutospacing="1" w:line="360" w:lineRule="auto"/>
        <w:ind w:right="-1"/>
        <w:jc w:val="left"/>
        <w:rPr>
          <w:b/>
          <w:bCs/>
          <w:sz w:val="24"/>
          <w:szCs w:val="24"/>
          <w:lang w:eastAsia="ru-RU"/>
        </w:rPr>
      </w:pPr>
      <w:r w:rsidRPr="00526421">
        <w:rPr>
          <w:b/>
          <w:bCs/>
          <w:sz w:val="24"/>
          <w:szCs w:val="24"/>
          <w:lang w:eastAsia="ru-RU"/>
        </w:rPr>
        <w:t>Отчетность и контроль ведения закупочной деятельности………………………….</w:t>
      </w:r>
      <w:r>
        <w:rPr>
          <w:b/>
          <w:bCs/>
          <w:sz w:val="24"/>
          <w:szCs w:val="24"/>
          <w:lang w:eastAsia="ru-RU"/>
        </w:rPr>
        <w:t>60</w:t>
      </w:r>
    </w:p>
    <w:p w:rsidR="005607B9" w:rsidRPr="00526421" w:rsidRDefault="005607B9" w:rsidP="005607B9">
      <w:pPr>
        <w:pStyle w:val="af0"/>
        <w:numPr>
          <w:ilvl w:val="0"/>
          <w:numId w:val="6"/>
        </w:numPr>
        <w:tabs>
          <w:tab w:val="left" w:leader="dot" w:pos="9356"/>
        </w:tabs>
        <w:autoSpaceDE w:val="0"/>
        <w:autoSpaceDN w:val="0"/>
        <w:adjustRightInd w:val="0"/>
        <w:spacing w:before="100" w:beforeAutospacing="1" w:after="100" w:afterAutospacing="1" w:line="360" w:lineRule="auto"/>
        <w:ind w:right="-1"/>
        <w:jc w:val="left"/>
        <w:rPr>
          <w:sz w:val="24"/>
          <w:szCs w:val="24"/>
          <w:lang w:eastAsia="ru-RU"/>
        </w:rPr>
      </w:pPr>
      <w:r w:rsidRPr="00526421">
        <w:rPr>
          <w:b/>
          <w:bCs/>
          <w:sz w:val="24"/>
          <w:szCs w:val="24"/>
          <w:lang w:eastAsia="ru-RU"/>
        </w:rPr>
        <w:t>Заключительные положения</w:t>
      </w:r>
      <w:r w:rsidRPr="00526421">
        <w:rPr>
          <w:b/>
          <w:bCs/>
          <w:sz w:val="24"/>
          <w:szCs w:val="24"/>
          <w:lang w:eastAsia="ru-RU"/>
        </w:rPr>
        <w:tab/>
      </w:r>
      <w:r>
        <w:rPr>
          <w:b/>
          <w:bCs/>
          <w:sz w:val="24"/>
          <w:szCs w:val="24"/>
          <w:lang w:eastAsia="ru-RU"/>
        </w:rPr>
        <w:t>61</w:t>
      </w: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C63F23" w:rsidRDefault="00C63F23" w:rsidP="005607B9">
      <w:pPr>
        <w:autoSpaceDE w:val="0"/>
        <w:autoSpaceDN w:val="0"/>
        <w:adjustRightInd w:val="0"/>
        <w:spacing w:line="360" w:lineRule="auto"/>
        <w:ind w:firstLine="709"/>
        <w:jc w:val="center"/>
        <w:rPr>
          <w:rFonts w:eastAsia="Arial Unicode MS"/>
          <w:b/>
          <w:bCs/>
          <w:sz w:val="24"/>
          <w:szCs w:val="24"/>
          <w:lang w:eastAsia="ru-RU"/>
        </w:rPr>
      </w:pPr>
    </w:p>
    <w:p w:rsidR="00C63F23" w:rsidRDefault="00C63F23" w:rsidP="005607B9">
      <w:pPr>
        <w:autoSpaceDE w:val="0"/>
        <w:autoSpaceDN w:val="0"/>
        <w:adjustRightInd w:val="0"/>
        <w:spacing w:line="360" w:lineRule="auto"/>
        <w:ind w:firstLine="709"/>
        <w:jc w:val="center"/>
        <w:rPr>
          <w:rFonts w:eastAsia="Arial Unicode MS"/>
          <w:b/>
          <w:bCs/>
          <w:sz w:val="24"/>
          <w:szCs w:val="24"/>
          <w:lang w:eastAsia="ru-RU"/>
        </w:rPr>
      </w:pPr>
    </w:p>
    <w:p w:rsidR="00C63F23" w:rsidRDefault="00C63F23" w:rsidP="005607B9">
      <w:pPr>
        <w:autoSpaceDE w:val="0"/>
        <w:autoSpaceDN w:val="0"/>
        <w:adjustRightInd w:val="0"/>
        <w:spacing w:line="360" w:lineRule="auto"/>
        <w:ind w:firstLine="709"/>
        <w:jc w:val="center"/>
        <w:rPr>
          <w:rFonts w:eastAsia="Arial Unicode MS"/>
          <w:b/>
          <w:bCs/>
          <w:sz w:val="24"/>
          <w:szCs w:val="24"/>
          <w:lang w:eastAsia="ru-RU"/>
        </w:rPr>
      </w:pPr>
    </w:p>
    <w:p w:rsidR="00C63F23" w:rsidRDefault="00C63F23" w:rsidP="005607B9">
      <w:pPr>
        <w:autoSpaceDE w:val="0"/>
        <w:autoSpaceDN w:val="0"/>
        <w:adjustRightInd w:val="0"/>
        <w:spacing w:line="360" w:lineRule="auto"/>
        <w:ind w:firstLine="709"/>
        <w:jc w:val="center"/>
        <w:rPr>
          <w:rFonts w:eastAsia="Arial Unicode MS"/>
          <w:b/>
          <w:bCs/>
          <w:sz w:val="24"/>
          <w:szCs w:val="24"/>
          <w:lang w:eastAsia="ru-RU"/>
        </w:rPr>
      </w:pPr>
    </w:p>
    <w:p w:rsidR="00C63F23" w:rsidRPr="00526421" w:rsidRDefault="00C63F23" w:rsidP="005607B9">
      <w:pPr>
        <w:autoSpaceDE w:val="0"/>
        <w:autoSpaceDN w:val="0"/>
        <w:adjustRightInd w:val="0"/>
        <w:spacing w:line="360" w:lineRule="auto"/>
        <w:ind w:firstLine="709"/>
        <w:jc w:val="center"/>
        <w:rPr>
          <w:rFonts w:eastAsia="Arial Unicode MS"/>
          <w:b/>
          <w:bCs/>
          <w:sz w:val="24"/>
          <w:szCs w:val="24"/>
          <w:lang w:eastAsia="ru-RU"/>
        </w:rPr>
      </w:pPr>
    </w:p>
    <w:p w:rsidR="005607B9"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autoSpaceDE w:val="0"/>
        <w:autoSpaceDN w:val="0"/>
        <w:adjustRightInd w:val="0"/>
        <w:spacing w:line="360" w:lineRule="auto"/>
        <w:ind w:firstLine="709"/>
        <w:jc w:val="center"/>
        <w:rPr>
          <w:rFonts w:eastAsia="Arial Unicode MS"/>
          <w:b/>
          <w:bCs/>
          <w:sz w:val="24"/>
          <w:szCs w:val="24"/>
          <w:lang w:eastAsia="ru-RU"/>
        </w:rPr>
      </w:pPr>
    </w:p>
    <w:p w:rsidR="005607B9" w:rsidRPr="00526421" w:rsidRDefault="005607B9" w:rsidP="005607B9">
      <w:pPr>
        <w:pStyle w:val="af0"/>
        <w:numPr>
          <w:ilvl w:val="0"/>
          <w:numId w:val="8"/>
        </w:numPr>
        <w:tabs>
          <w:tab w:val="left" w:pos="851"/>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jc w:val="center"/>
        <w:outlineLvl w:val="1"/>
        <w:rPr>
          <w:b/>
          <w:bCs/>
          <w:sz w:val="24"/>
          <w:szCs w:val="24"/>
        </w:rPr>
      </w:pPr>
      <w:r w:rsidRPr="00526421">
        <w:rPr>
          <w:b/>
          <w:bCs/>
          <w:sz w:val="24"/>
          <w:szCs w:val="24"/>
        </w:rPr>
        <w:t>Общие положения</w:t>
      </w:r>
    </w:p>
    <w:p w:rsidR="005607B9" w:rsidRPr="00526421" w:rsidRDefault="005607B9" w:rsidP="005607B9">
      <w:pPr>
        <w:pStyle w:val="HTML"/>
        <w:numPr>
          <w:ilvl w:val="1"/>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Положение о проведении закупок товаров, работ, услуг для нужд </w:t>
      </w:r>
      <w:permStart w:id="1231765382" w:edGrp="everyone"/>
      <w:r w:rsidRPr="00526421">
        <w:rPr>
          <w:rFonts w:ascii="Times New Roman" w:hAnsi="Times New Roman"/>
          <w:sz w:val="24"/>
          <w:szCs w:val="24"/>
        </w:rPr>
        <w:t>ООО «</w:t>
      </w:r>
      <w:r>
        <w:rPr>
          <w:rFonts w:ascii="Times New Roman" w:hAnsi="Times New Roman"/>
          <w:sz w:val="24"/>
          <w:szCs w:val="24"/>
        </w:rPr>
        <w:t>Самарские коммунальные системы</w:t>
      </w:r>
      <w:r w:rsidRPr="00526421">
        <w:rPr>
          <w:rFonts w:ascii="Times New Roman" w:hAnsi="Times New Roman"/>
          <w:sz w:val="24"/>
          <w:szCs w:val="24"/>
        </w:rPr>
        <w:t>»</w:t>
      </w:r>
      <w:permEnd w:id="1231765382"/>
      <w:r w:rsidRPr="00526421">
        <w:rPr>
          <w:rFonts w:ascii="Times New Roman" w:hAnsi="Times New Roman"/>
          <w:sz w:val="24"/>
          <w:szCs w:val="24"/>
        </w:rPr>
        <w:t xml:space="preserve"> (далее – «Положение») является </w:t>
      </w:r>
      <w:r>
        <w:rPr>
          <w:rFonts w:ascii="Times New Roman" w:hAnsi="Times New Roman"/>
          <w:sz w:val="24"/>
          <w:szCs w:val="24"/>
        </w:rPr>
        <w:t>Л</w:t>
      </w:r>
      <w:r w:rsidRPr="00526421">
        <w:rPr>
          <w:rFonts w:ascii="Times New Roman" w:hAnsi="Times New Roman"/>
          <w:sz w:val="24"/>
          <w:szCs w:val="24"/>
        </w:rPr>
        <w:t xml:space="preserve">окальным нормативным актом, определяющим порядок проведения процедур закупок товаров, работ, услуг для нужд </w:t>
      </w:r>
      <w:permStart w:id="551634762" w:edGrp="everyone"/>
      <w:permStart w:id="2005406643" w:edGrp="everyone"/>
      <w:r w:rsidRPr="00526421">
        <w:rPr>
          <w:rFonts w:ascii="Times New Roman" w:hAnsi="Times New Roman"/>
          <w:sz w:val="24"/>
          <w:szCs w:val="24"/>
        </w:rPr>
        <w:t>ООО «</w:t>
      </w:r>
      <w:r>
        <w:rPr>
          <w:rFonts w:ascii="Times New Roman" w:hAnsi="Times New Roman"/>
          <w:sz w:val="24"/>
          <w:szCs w:val="24"/>
        </w:rPr>
        <w:t>Самарские коммунальные системы</w:t>
      </w:r>
      <w:r w:rsidRPr="00526421">
        <w:rPr>
          <w:rFonts w:ascii="Times New Roman" w:hAnsi="Times New Roman"/>
          <w:sz w:val="24"/>
          <w:szCs w:val="24"/>
        </w:rPr>
        <w:t>»</w:t>
      </w:r>
      <w:permEnd w:id="551634762"/>
      <w:permEnd w:id="2005406643"/>
      <w:r w:rsidRPr="00D91005">
        <w:rPr>
          <w:rFonts w:ascii="Times New Roman" w:hAnsi="Times New Roman"/>
          <w:sz w:val="24"/>
          <w:szCs w:val="24"/>
        </w:rPr>
        <w:t xml:space="preserve"> (далее – Заказчик). </w:t>
      </w:r>
      <w:permStart w:id="444933946" w:edGrp="everyone"/>
      <w:r w:rsidRPr="00D91005">
        <w:rPr>
          <w:rFonts w:ascii="Times New Roman" w:hAnsi="Times New Roman"/>
          <w:sz w:val="24"/>
          <w:szCs w:val="24"/>
        </w:rPr>
        <w:t xml:space="preserve">Положение распространяется на </w:t>
      </w:r>
      <w:permStart w:id="145186768" w:edGrp="everyone"/>
      <w:r>
        <w:rPr>
          <w:rFonts w:ascii="Times New Roman" w:hAnsi="Times New Roman"/>
          <w:sz w:val="24"/>
          <w:szCs w:val="24"/>
        </w:rPr>
        <w:t xml:space="preserve">общество с ограниченной ответственностью </w:t>
      </w:r>
      <w:r w:rsidRPr="00526421">
        <w:rPr>
          <w:rFonts w:ascii="Times New Roman" w:hAnsi="Times New Roman"/>
          <w:sz w:val="24"/>
          <w:szCs w:val="24"/>
        </w:rPr>
        <w:t>«</w:t>
      </w:r>
      <w:r>
        <w:rPr>
          <w:rFonts w:ascii="Times New Roman" w:hAnsi="Times New Roman"/>
          <w:sz w:val="24"/>
          <w:szCs w:val="24"/>
        </w:rPr>
        <w:t>Самарские коммунальные системы</w:t>
      </w:r>
      <w:r w:rsidRPr="00526421">
        <w:rPr>
          <w:rFonts w:ascii="Times New Roman" w:hAnsi="Times New Roman"/>
          <w:sz w:val="24"/>
          <w:szCs w:val="24"/>
        </w:rPr>
        <w:t>»</w:t>
      </w:r>
      <w:permEnd w:id="145186768"/>
      <w:r w:rsidRPr="00D91005">
        <w:rPr>
          <w:rFonts w:ascii="Times New Roman" w:hAnsi="Times New Roman"/>
          <w:sz w:val="24"/>
          <w:szCs w:val="24"/>
        </w:rPr>
        <w:t>, котор</w:t>
      </w:r>
      <w:r>
        <w:rPr>
          <w:rFonts w:ascii="Times New Roman" w:hAnsi="Times New Roman"/>
          <w:sz w:val="24"/>
          <w:szCs w:val="24"/>
        </w:rPr>
        <w:t>о</w:t>
      </w:r>
      <w:r w:rsidRPr="00D91005">
        <w:rPr>
          <w:rFonts w:ascii="Times New Roman" w:hAnsi="Times New Roman"/>
          <w:sz w:val="24"/>
          <w:szCs w:val="24"/>
        </w:rPr>
        <w:t>е осуществля</w:t>
      </w:r>
      <w:r>
        <w:rPr>
          <w:rFonts w:ascii="Times New Roman" w:hAnsi="Times New Roman"/>
          <w:sz w:val="24"/>
          <w:szCs w:val="24"/>
        </w:rPr>
        <w:t>е</w:t>
      </w:r>
      <w:r w:rsidRPr="00D91005">
        <w:rPr>
          <w:rFonts w:ascii="Times New Roman" w:hAnsi="Times New Roman"/>
          <w:sz w:val="24"/>
          <w:szCs w:val="24"/>
        </w:rPr>
        <w:t>т регулируемые виды деятельности в сфере водоснабжения и водоотведения.</w:t>
      </w:r>
      <w:permEnd w:id="444933946"/>
    </w:p>
    <w:p w:rsidR="005607B9" w:rsidRPr="00526421" w:rsidRDefault="005607B9" w:rsidP="005607B9">
      <w:pPr>
        <w:pStyle w:val="HTML"/>
        <w:numPr>
          <w:ilvl w:val="1"/>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Положение разработано в соответствии с требованиями Федерального закона от 18 июля 2011 года № 223-ФЗ «О закупках товаров, работ, услуг отдельными видами юридических лиц».</w:t>
      </w:r>
    </w:p>
    <w:p w:rsidR="005607B9" w:rsidRPr="00526421" w:rsidRDefault="005607B9" w:rsidP="005607B9">
      <w:pPr>
        <w:pStyle w:val="HTML"/>
        <w:numPr>
          <w:ilvl w:val="1"/>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Положение распространяется:</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на все закупки товаров, работ, услуг для нужд Заказчика, включая, но, не ограничиваясь, на товары, работы, услуги для выполнения производственной программы, инвестиционной программы, программы капитальных и текущих ремонтов и реконструкций, внеплановых ремонтов;</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на всех работников Организатора и Заказчика (далее - работники), с которыми заключены трудовые договоры и которые участвуют в организации проведения закупок товаров, работ, услуг в соответствии с настоящим Положением.</w:t>
      </w:r>
    </w:p>
    <w:p w:rsidR="005607B9" w:rsidRPr="00526421" w:rsidRDefault="005607B9" w:rsidP="005607B9">
      <w:pPr>
        <w:pStyle w:val="HTML"/>
        <w:numPr>
          <w:ilvl w:val="1"/>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Настоящее Положение не распространяется на отношения, предусмотренные частью 4 статьи 1 Федерального закона от 18 июля 2011 г. № 223-ФЗ «О закупках товаров, работ, услуг отдельными видами юридических лиц» (далее - Закон о закупках), а именно, связанные с:</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приобретением заказчиком биржевых товаров на товарной бирже в соответствии с законодательством о товарных биржах и биржевой торговле;</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закупкой в области военно-технического сотрудничества;</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осуществлением </w:t>
      </w:r>
      <w:r>
        <w:rPr>
          <w:rFonts w:ascii="Times New Roman" w:hAnsi="Times New Roman"/>
          <w:sz w:val="24"/>
          <w:szCs w:val="24"/>
        </w:rPr>
        <w:t>З</w:t>
      </w:r>
      <w:r w:rsidRPr="00D91005">
        <w:rPr>
          <w:rFonts w:ascii="Times New Roman" w:hAnsi="Times New Roman"/>
          <w:sz w:val="24"/>
          <w:szCs w:val="24"/>
        </w:rPr>
        <w:t xml:space="preserve">аказчиком отбора аудиторской организации для проведения обязательного аудита бухгалтерской (финансовой) отчетности </w:t>
      </w:r>
      <w:r>
        <w:rPr>
          <w:rFonts w:ascii="Times New Roman" w:hAnsi="Times New Roman"/>
          <w:sz w:val="24"/>
          <w:szCs w:val="24"/>
        </w:rPr>
        <w:t>З</w:t>
      </w:r>
      <w:r w:rsidRPr="00D91005">
        <w:rPr>
          <w:rFonts w:ascii="Times New Roman" w:hAnsi="Times New Roman"/>
          <w:sz w:val="24"/>
          <w:szCs w:val="24"/>
        </w:rPr>
        <w:t>аказчика в соответствии со статьей 5 Федерального закона от 30 декабря 2008 года N 307-ФЗ "Об аудиторской деятельности";</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исполнением </w:t>
      </w:r>
      <w:r>
        <w:rPr>
          <w:rFonts w:ascii="Times New Roman" w:hAnsi="Times New Roman"/>
          <w:sz w:val="24"/>
          <w:szCs w:val="24"/>
        </w:rPr>
        <w:t>З</w:t>
      </w:r>
      <w:r w:rsidRPr="00D91005">
        <w:rPr>
          <w:rFonts w:ascii="Times New Roman" w:hAnsi="Times New Roman"/>
          <w:sz w:val="24"/>
          <w:szCs w:val="24"/>
        </w:rPr>
        <w:t>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5607B9" w:rsidRPr="00525669"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525669">
        <w:rPr>
          <w:rFonts w:ascii="Times New Roman" w:hAnsi="Times New Roman"/>
          <w:sz w:val="24"/>
          <w:szCs w:val="24"/>
        </w:rPr>
        <w:t xml:space="preserve">осуществлением Заказчиком закупок товаров, работ, услуг у юридических лиц, которые подпадают под действие Закона о закупках, признаются взаимозависимыми с ним лицами в соответствии с Налоговым кодексом Российской Федерации, а также у иных взаимозависимых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w:t>
      </w:r>
      <w:r w:rsidRPr="00525669">
        <w:rPr>
          <w:rFonts w:ascii="Times New Roman" w:hAnsi="Times New Roman"/>
          <w:sz w:val="24"/>
          <w:szCs w:val="24"/>
        </w:rPr>
        <w:br/>
      </w:r>
    </w:p>
    <w:p w:rsidR="005607B9" w:rsidRPr="005B3859" w:rsidRDefault="005607B9" w:rsidP="005607B9">
      <w:pPr>
        <w:pStyle w:val="HTML"/>
        <w:tabs>
          <w:tab w:val="clear" w:pos="916"/>
          <w:tab w:val="clear" w:pos="6412"/>
          <w:tab w:val="left" w:pos="851"/>
          <w:tab w:val="left" w:pos="1134"/>
          <w:tab w:val="left" w:pos="4536"/>
        </w:tabs>
        <w:spacing w:before="120"/>
        <w:jc w:val="both"/>
        <w:outlineLvl w:val="1"/>
        <w:rPr>
          <w:rFonts w:ascii="Times New Roman" w:hAnsi="Times New Roman"/>
          <w:sz w:val="24"/>
          <w:szCs w:val="24"/>
        </w:rPr>
      </w:pPr>
      <w:r w:rsidRPr="005B3859">
        <w:rPr>
          <w:rFonts w:ascii="Times New Roman" w:hAnsi="Times New Roman"/>
          <w:sz w:val="24"/>
          <w:szCs w:val="24"/>
        </w:rPr>
        <w:t>Перечень взаимозависимых юридических лиц приведен в приложении № 1 к настоящему Положению.</w:t>
      </w:r>
    </w:p>
    <w:p w:rsidR="005607B9" w:rsidRPr="005B3859" w:rsidRDefault="005607B9" w:rsidP="005607B9">
      <w:pPr>
        <w:pStyle w:val="HTML"/>
        <w:tabs>
          <w:tab w:val="clear" w:pos="916"/>
          <w:tab w:val="clear" w:pos="6412"/>
          <w:tab w:val="left" w:pos="851"/>
          <w:tab w:val="left" w:pos="1134"/>
          <w:tab w:val="left" w:pos="4536"/>
        </w:tabs>
        <w:spacing w:before="120"/>
        <w:jc w:val="both"/>
        <w:outlineLvl w:val="1"/>
        <w:rPr>
          <w:rFonts w:ascii="Times New Roman" w:hAnsi="Times New Roman"/>
          <w:sz w:val="24"/>
          <w:szCs w:val="24"/>
        </w:rPr>
      </w:pPr>
      <w:r w:rsidRPr="005B3859">
        <w:rPr>
          <w:rFonts w:ascii="Times New Roman" w:hAnsi="Times New Roman"/>
          <w:sz w:val="24"/>
          <w:szCs w:val="24"/>
        </w:rPr>
        <w:t>В случае если юридическое лицо, включенное в перечень взаимозависимых юридических лиц (приложение № 1 к настоящему Положению), перестало соответствовать признакам взаимозависимого юридического лица, закупки у такого лица осуществляются в соответствии с действующим законодательством РФ, принятыми во исполнение его нормативными правовыми актами и настоящим Положением.</w:t>
      </w:r>
    </w:p>
    <w:p w:rsidR="005607B9" w:rsidRPr="005B3859" w:rsidRDefault="005607B9" w:rsidP="005607B9">
      <w:pPr>
        <w:pStyle w:val="HTML"/>
        <w:tabs>
          <w:tab w:val="clear" w:pos="916"/>
          <w:tab w:val="clear" w:pos="6412"/>
          <w:tab w:val="left" w:pos="851"/>
          <w:tab w:val="left" w:pos="1134"/>
          <w:tab w:val="left" w:pos="4536"/>
        </w:tabs>
        <w:spacing w:before="120"/>
        <w:jc w:val="both"/>
        <w:outlineLvl w:val="1"/>
        <w:rPr>
          <w:rFonts w:ascii="Times New Roman" w:hAnsi="Times New Roman"/>
          <w:sz w:val="24"/>
          <w:szCs w:val="24"/>
        </w:rPr>
      </w:pPr>
      <w:r w:rsidRPr="005B3859">
        <w:rPr>
          <w:rFonts w:ascii="Times New Roman" w:hAnsi="Times New Roman"/>
          <w:sz w:val="24"/>
          <w:szCs w:val="24"/>
        </w:rPr>
        <w:t>В случае если лицо, не включенное в перечень взаимозависимых юридических лиц (приложение № 1 к настоящему Положению), стало соответствовать признакам взаимозависимого юридического лица, закупки у такого лица осуществляются в соответствии с действующим законодательством РФ, принятыми во исполнение его нормативными правовыми актами и настоящим Положением до внесения соответствующих изменений в настоящее Положение.</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осуществлением </w:t>
      </w:r>
      <w:r>
        <w:rPr>
          <w:rFonts w:ascii="Times New Roman" w:hAnsi="Times New Roman"/>
          <w:sz w:val="24"/>
          <w:szCs w:val="24"/>
        </w:rPr>
        <w:t>З</w:t>
      </w:r>
      <w:r w:rsidRPr="00D91005">
        <w:rPr>
          <w:rFonts w:ascii="Times New Roman" w:hAnsi="Times New Roman"/>
          <w:sz w:val="24"/>
          <w:szCs w:val="24"/>
        </w:rPr>
        <w:t>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5607B9" w:rsidRPr="00526421"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5607B9" w:rsidRPr="00D91005"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отбором финансовых организаций для оказания финансовых услуг, осуществляемом в порядке, предусмотренном иными локальными нормативными правовыми актами ООО «РКС-Холдинг» и Заказчика.</w:t>
      </w:r>
    </w:p>
    <w:p w:rsidR="005607B9"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закупкой </w:t>
      </w:r>
      <w:r>
        <w:rPr>
          <w:rFonts w:ascii="Times New Roman" w:hAnsi="Times New Roman"/>
          <w:sz w:val="24"/>
          <w:szCs w:val="24"/>
        </w:rPr>
        <w:t>З</w:t>
      </w:r>
      <w:r w:rsidRPr="00D91005">
        <w:rPr>
          <w:rFonts w:ascii="Times New Roman" w:hAnsi="Times New Roman"/>
          <w:sz w:val="24"/>
          <w:szCs w:val="24"/>
        </w:rPr>
        <w:t>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5607B9" w:rsidRPr="00D91005"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7E6A2D">
        <w:rPr>
          <w:rFonts w:ascii="Times New Roman" w:hAnsi="Times New Roman"/>
          <w:sz w:val="24"/>
          <w:szCs w:val="24"/>
        </w:rPr>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5607B9" w:rsidRPr="00D91005" w:rsidRDefault="005607B9" w:rsidP="005607B9">
      <w:pPr>
        <w:pStyle w:val="HTML"/>
        <w:numPr>
          <w:ilvl w:val="1"/>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осуществлении закупочной деятельности для нужд Заказчика, Заказчик/Организатор руководствуется Конституцией Российской Федерации, Гражданским кодексом Российской Федерации, Законом о закупках, иными федеральными законами и нормативными правовыми актами Российской Федерации, настоящим Положением, а также распорядительными документами по закупочной деятельности Заказчика, принятыми на основе настоящего Положения.</w:t>
      </w:r>
    </w:p>
    <w:p w:rsidR="005607B9" w:rsidRPr="00D91005" w:rsidRDefault="005607B9" w:rsidP="005607B9">
      <w:pPr>
        <w:pStyle w:val="HTML"/>
        <w:numPr>
          <w:ilvl w:val="1"/>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Закупочная деятельность ООО «РКС-Холдинг» и Заказчика строится на принципах коллегиальности, свободы обсуждения рассматриваемых вопросов, информационной открытости, прозрачности, ответственности за принимаемые решения, измеряемости и однозначности критериев оценки, равноправия, справедливости, обеспечения процедур конкурентной средой, отсутствия дискриминации и необоснованных ограничений конкуренции по отношению к участникам закупки.</w:t>
      </w:r>
    </w:p>
    <w:p w:rsidR="005607B9" w:rsidRPr="00D91005" w:rsidRDefault="005607B9" w:rsidP="005607B9">
      <w:pPr>
        <w:pStyle w:val="HTML"/>
        <w:numPr>
          <w:ilvl w:val="1"/>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Выбор Контрагента осуществляется на основе объективного и независимого анализа, обеспечивающего оптимальные условия закупки способом, определенным Положением, и в соответствии со следующими принципами:</w:t>
      </w:r>
    </w:p>
    <w:p w:rsidR="005607B9" w:rsidRPr="00D91005"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информационная открытость закупки;</w:t>
      </w:r>
    </w:p>
    <w:p w:rsidR="005607B9" w:rsidRPr="00D91005"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5607B9" w:rsidRPr="00D91005"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5607B9" w:rsidRPr="00D91005"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отсутствие ограничения допуска к участию в закупке путем установления неизмеряемых требований к участникам закупки;</w:t>
      </w:r>
    </w:p>
    <w:p w:rsidR="005607B9" w:rsidRPr="00D91005"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приоритетность конкурентных способов закупок;</w:t>
      </w:r>
    </w:p>
    <w:p w:rsidR="005607B9" w:rsidRPr="00D91005" w:rsidRDefault="005607B9" w:rsidP="005607B9">
      <w:pPr>
        <w:pStyle w:val="HTML"/>
        <w:numPr>
          <w:ilvl w:val="2"/>
          <w:numId w:val="8"/>
        </w:numPr>
        <w:tabs>
          <w:tab w:val="clear" w:pos="916"/>
          <w:tab w:val="clear" w:pos="6412"/>
          <w:tab w:val="left" w:pos="851"/>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приоритетность проведения конкурентных способов закупок в электронной форме посредством ЭТП.</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Положение и вносимые в него изменения размещаются Заказчиком в единой информационной системе в сфере закупок товаров, работ, услуг для обеспечения государственных и муниципальных нужд (далее – ЕИС) не позднее чем в течение пятнадцати календарных дней со дня утверждения настоящего Положения </w:t>
      </w:r>
      <w:permStart w:id="1801061391" w:edGrp="everyone"/>
      <w:r w:rsidRPr="00D91005">
        <w:rPr>
          <w:rFonts w:ascii="Times New Roman" w:hAnsi="Times New Roman"/>
          <w:sz w:val="24"/>
          <w:szCs w:val="24"/>
        </w:rPr>
        <w:t>Советом директоров Заказчика.</w:t>
      </w:r>
      <w:permEnd w:id="1801061391"/>
    </w:p>
    <w:p w:rsidR="005607B9" w:rsidRPr="00526421"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bCs/>
          <w:sz w:val="24"/>
          <w:szCs w:val="24"/>
        </w:rPr>
      </w:pPr>
      <w:r w:rsidRPr="00D91005">
        <w:rPr>
          <w:b/>
          <w:bCs/>
          <w:sz w:val="24"/>
          <w:szCs w:val="24"/>
        </w:rPr>
        <w:t xml:space="preserve">Принятые термины и определения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 xml:space="preserve"> ГУД – Главный управляющий директор</w:t>
      </w:r>
      <w:r>
        <w:rPr>
          <w:rFonts w:ascii="Times New Roman" w:hAnsi="Times New Roman"/>
          <w:sz w:val="24"/>
          <w:szCs w:val="24"/>
        </w:rPr>
        <w:t xml:space="preserve">-руководитель обособленного структурного подразделения </w:t>
      </w:r>
      <w:r w:rsidRPr="00D91005">
        <w:rPr>
          <w:rFonts w:ascii="Times New Roman" w:hAnsi="Times New Roman"/>
          <w:sz w:val="24"/>
          <w:szCs w:val="24"/>
        </w:rPr>
        <w:t>Заказчика.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День - календарный день, если иное не указано в отдельном пункте настоящего Положения.</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Договор – Договором признается соглашение двух или нескольких лиц об установлении, изменении или прекращении гражданских прав и обязанностей.</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Документация о закупке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 При использовании термина для описания порядка проведения конкретной закупки термин «документация о закупке» может называться «закупочная документация», «конкурсная документация», «аукционная документация», «документация о запросе предложений», «документация о запросе котировок».</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Дробление закупок - искусственное уменьшение объема отдельной закупки и стоимости сделки. Запрещается проводить несколько закупок, если в плановой потребности они отражены в полном объеме и отсутствуют обоснования технологического или экономического характера подобного разделения.</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ЕИС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Закупка – последовательность действий, в результате проведения которой Организатор закупки проводит выбор поставщика (исполнителя, подрядчика) в соответствии с правилами, установленными Документацией о закупке и настоящим Положением, с которым заключается договор на поставку товаров, выполнение работ или оказание услуг. Приоритетными являются конкурентные способы закупок в электронной форме посредством ЭТП.</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Инициатор закупки – структурное подразделение Заказчика, которое осуществляет планирование потребности и формирует заявку на потребность товаров для закупки или заявку на закупку работ, услуг, определяет начальную (максимальную) цену работ, услуг и товаров, относящихся к сложной продукции, осуществляет оценку заявок участников на соответствие технической документации закупки, и выполняет иные действия по совершению сделки, предусмотренные распорядительными или локальными нормативными документами Заказчика</w:t>
      </w:r>
      <w:r>
        <w:rPr>
          <w:rFonts w:ascii="Times New Roman" w:hAnsi="Times New Roman"/>
          <w:sz w:val="24"/>
          <w:szCs w:val="24"/>
        </w:rPr>
        <w:t>, в том числе, по услугам лизинга и страхования формирует закупочную документацию, обеспечивает ее согласование и передает Организатору закупки для публикации, а также осуществляет подготовку протокола по итогам закупки, направляет на рассмотрение Комиссии по закупкам и передает согласованный протокол по итогам закупки для публикации Организатору закупки.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Квалифицированная электронная цифровая подпись (ЭЦП) — реквизит электронного документа, квалифицированная электронная подпись предназначена для определения лица, подписавшего электронный документ, и является аналогом собственноручной подписи в случаях, предусмотренных законом. Квалифицированная электронная подпись применяется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 xml:space="preserve">Комиссия по закупкам (далее- Комиссия) – коллегиальный орган, созданный Организатором закупки на основании Приказа для организации проведения закупки.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Контрагент - это физическое или юридическое лицо, учреждение или организация, являющееся стороной в гражданско-правовых отношениях (выступающих на стороне одного участника закупки), при заключении договора, которые отвечают требованиям, установленным в соответствии с Положением.</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Лот – часть закупаемой Продукции, явно обособленная в документации о закупке, на которую в рамках закупки подается отдельное предложение.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Многолотовая закупка - закупочная процедура, по результатам которой выбираются Победитель/Победители отдельно по каждому лоту. Один лот в многолотовой закупке может включать несколько позиций заявки.</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Начальная (максимальная) цена договора – максимальная цена договора без учета НДС, устанавливаемая в извещении и в документации о закупке и сформированная согласно порядку определения, принятому у Организатора (Приложение №2 к настоящему Положению).</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Опцион по товарам</w:t>
      </w:r>
      <w:r w:rsidRPr="00D91005" w:rsidDel="00AA7307">
        <w:rPr>
          <w:rFonts w:ascii="Times New Roman" w:hAnsi="Times New Roman"/>
          <w:sz w:val="24"/>
          <w:szCs w:val="24"/>
        </w:rPr>
        <w:t xml:space="preserve"> </w:t>
      </w:r>
      <w:r w:rsidRPr="00D91005">
        <w:rPr>
          <w:rFonts w:ascii="Times New Roman" w:hAnsi="Times New Roman"/>
          <w:sz w:val="24"/>
          <w:szCs w:val="24"/>
        </w:rPr>
        <w:t xml:space="preserve">- право Заказчика увеличить или уменьшить сумму поставляемых по договору товаров Поставщиком Заказчику без изменения единичных расценок, указанных в договоре. </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Опцион по работам/услугам - право Заказчика увеличить или уменьшить сумму выполняемых работ/оказываемых услуг Заказчику в соответствии с договором без изменения единичных расценок, указанных в договоре. При этом недопустимо ухудшение качества</w:t>
      </w:r>
      <w:r>
        <w:rPr>
          <w:rFonts w:ascii="Times New Roman" w:hAnsi="Times New Roman"/>
          <w:sz w:val="24"/>
          <w:szCs w:val="24"/>
        </w:rPr>
        <w:t xml:space="preserve"> </w:t>
      </w:r>
      <w:r w:rsidRPr="00D91005">
        <w:rPr>
          <w:rFonts w:ascii="Times New Roman" w:hAnsi="Times New Roman"/>
          <w:sz w:val="24"/>
          <w:szCs w:val="24"/>
        </w:rPr>
        <w:t>выполняемых работ / оказываемых услуг.</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Организатор закупки (Организатор) – ООО «РКС-Холдинг» или структурное подразделение Заказчика, непосредственно осуществляющие организацию и проведение закупки, принимающее решение о выборе способа закупки. Распределение полномочий между Организаторами осуществляется на основании приказа Единоличного исполнительного органа Заказчика.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Отборочные критерии и/или критерии допуска – обязательные требования к участникам закупки. Данные требования к участникам указаны в настоящем Положении и в документации о закупке.</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Ответственное подразделение Организатора – структурное подразделение, которое осуществляет организацию и проведение закупок, в том числе контроль над соблюдением требований проведения закупок, установленных в данном Положении. </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Оператор электронной площадки (ЭТП) - юридическое лицо, отвечающее требованиям, указанным в </w:t>
      </w:r>
      <w:hyperlink r:id="rId8" w:history="1">
        <w:r w:rsidRPr="00D91005">
          <w:rPr>
            <w:rFonts w:ascii="Times New Roman" w:hAnsi="Times New Roman"/>
            <w:sz w:val="24"/>
            <w:szCs w:val="24"/>
          </w:rPr>
          <w:t>ч. 2 ст. 3.3</w:t>
        </w:r>
      </w:hyperlink>
      <w:r w:rsidRPr="00D91005">
        <w:rPr>
          <w:rFonts w:ascii="Times New Roman" w:hAnsi="Times New Roman"/>
          <w:sz w:val="24"/>
          <w:szCs w:val="24"/>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9" w:history="1">
        <w:r w:rsidRPr="00D91005">
          <w:rPr>
            <w:rFonts w:ascii="Times New Roman" w:hAnsi="Times New Roman"/>
            <w:sz w:val="24"/>
            <w:szCs w:val="24"/>
          </w:rPr>
          <w:t>закона</w:t>
        </w:r>
      </w:hyperlink>
      <w:r w:rsidRPr="00D91005">
        <w:rPr>
          <w:rFonts w:ascii="Times New Roman" w:hAnsi="Times New Roman"/>
          <w:sz w:val="24"/>
          <w:szCs w:val="24"/>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0" w:history="1">
        <w:r w:rsidRPr="00D91005">
          <w:rPr>
            <w:rFonts w:ascii="Times New Roman" w:hAnsi="Times New Roman"/>
            <w:sz w:val="24"/>
            <w:szCs w:val="24"/>
          </w:rPr>
          <w:t>ст. 3.3</w:t>
        </w:r>
      </w:hyperlink>
      <w:r w:rsidRPr="00D91005">
        <w:rPr>
          <w:rFonts w:ascii="Times New Roman" w:hAnsi="Times New Roman"/>
          <w:sz w:val="24"/>
          <w:szCs w:val="24"/>
        </w:rPr>
        <w:t xml:space="preserve"> Федерального закона от 18.07.2011 N 223-ФЗ.</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Переторжка - возможность участнику добровольно улучшить условия своей заявки (предложения) для Заказчика, в том числе путем снижения цены, в рамках специально организованной для этого процедуры в соответствии с документацией о закупке (далее — процедура переторжки, переторжка).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 xml:space="preserve">План закупок – документ, составляемый как минимум на календарный год и систематизирующий потребности Заказчика в Продукции, утверждаемый в порядке, установленном распорядительными документами Заказчика (далее – ПЗ). </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Победитель – один или несколько участников конкурентной закупки, который признан Комиссией по закупкам победителем для заключения договора (ов). Условия о выборе количества Победителей указываются в закупочной документации.</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Поставщик - любое юридическое лицо независимо от организационно-правовой формы, формы собственности, места нахождения или места происхождения капитала (в том числе индивидуальный предприниматель), способное на законных основаниях поставить требуемую продукцию. </w:t>
      </w:r>
    </w:p>
    <w:p w:rsidR="005607B9" w:rsidRPr="00D91005"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Термин «поставщик» может конкретизироваться в зависимости от предмета закупки: «поставщик товара», «подрядчик» (при закупках работ) или «исполнитель» (при закупках НИР, ОКР, ПИР и технологических работ, а также услуг).</w:t>
      </w:r>
    </w:p>
    <w:p w:rsidR="005607B9" w:rsidRPr="00D91005"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Поставщик является участником закупок до окончания срока подачи заявок и перестает им быть после окончания срока подачи заявок, если не подал заявку на участие в закупочной процедуре.</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Продукция – товары, работы или услуги.</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Протокол - документ, оформляющий решение Комиссии по закупкам. Протоколы подписывает Председатель комиссии и Секретарь комиссии.</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Попозиционная закупка - конкурентная закупка по итогам которой Заказчик вправе заключить договоры с несколькими участниками такой закупки (в соответствии с п. 28, статьи 3.2 закона 223-ФЗ) в порядке, предусмотренном в документации о Закупке.</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Проектно-изыскательские работы (ПИР) - </w:t>
      </w:r>
      <w:hyperlink r:id="rId11" w:history="1">
        <w:r w:rsidRPr="00D91005">
          <w:rPr>
            <w:rFonts w:ascii="Times New Roman" w:hAnsi="Times New Roman"/>
            <w:sz w:val="24"/>
            <w:szCs w:val="24"/>
          </w:rPr>
          <w:t>комплекс</w:t>
        </w:r>
      </w:hyperlink>
      <w:r w:rsidRPr="00D91005">
        <w:rPr>
          <w:rFonts w:ascii="Times New Roman" w:hAnsi="Times New Roman"/>
          <w:sz w:val="24"/>
          <w:szCs w:val="24"/>
        </w:rPr>
        <w:t xml:space="preserve"> работ по проведению инженерных изысканий, разработке технико-экономических обоснований строительства, подготовке проектов, рабочей документации, составлению сметной документации для осуществления строительства (нового строительства, расширения, реконструкции, технического перевооружения) объектов, зданий, сооружений. Изыскательские </w:t>
      </w:r>
      <w:hyperlink r:id="rId12" w:history="1">
        <w:r w:rsidRPr="00D91005">
          <w:rPr>
            <w:rFonts w:ascii="Times New Roman" w:hAnsi="Times New Roman"/>
            <w:sz w:val="24"/>
            <w:szCs w:val="24"/>
          </w:rPr>
          <w:t>работы</w:t>
        </w:r>
      </w:hyperlink>
      <w:r w:rsidRPr="00D91005">
        <w:rPr>
          <w:rFonts w:ascii="Times New Roman" w:hAnsi="Times New Roman"/>
          <w:sz w:val="24"/>
          <w:szCs w:val="24"/>
        </w:rPr>
        <w:t xml:space="preserve"> представляют собой </w:t>
      </w:r>
      <w:hyperlink r:id="rId13" w:history="1">
        <w:r w:rsidRPr="00D91005">
          <w:rPr>
            <w:rFonts w:ascii="Times New Roman" w:hAnsi="Times New Roman"/>
            <w:sz w:val="24"/>
            <w:szCs w:val="24"/>
          </w:rPr>
          <w:t>комплекс</w:t>
        </w:r>
      </w:hyperlink>
      <w:r w:rsidRPr="00D91005">
        <w:rPr>
          <w:rFonts w:ascii="Times New Roman" w:hAnsi="Times New Roman"/>
          <w:sz w:val="24"/>
          <w:szCs w:val="24"/>
        </w:rPr>
        <w:t xml:space="preserve"> технических и экономических исследований района строительства.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СМСП – субъекты малого и среднего Предпринимательства.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Служба безопасности (далее-СБ) – структурное подразделение ООО «РКС-Холдинг» или Заказчика, отвечающее за вопросы безопасности и режима, проверку и одобрение Контрагента.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Совместная закупка – централизованная закупка для нескольких Заказчиков в рамках одной закупочной процедуры, размещенная через личный кабинет Организатора - ООО «РКС-Холдинг».</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Сложная продукция – продукция, обладающая сложными техническими свойствами либо сочетающая в себе приобретение товаров, работ, услуг одновременно. </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Строительно-монтажные работы (СМР) – вид материального производства, связанный с созданием новых имущественных комплексов, а также капитальным ремонтом, реконструкцией и модернизацией существующих, в том числе зданий, сооружений и комплексов оборудования производственного и непроизводственного назначения, включая монтажные и пусконаладочные работы.</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Уникальная продукция – продукция, обладающая определенными специфическими характеристиками, свойствами и качествами, подтвержденными документально. По смыслу </w:t>
      </w:r>
      <w:r w:rsidRPr="00D91005">
        <w:rPr>
          <w:rFonts w:ascii="Times New Roman" w:hAnsi="Times New Roman"/>
          <w:sz w:val="24"/>
          <w:szCs w:val="24"/>
        </w:rPr>
        <w:lastRenderedPageBreak/>
        <w:t>настоящего Положения к уникальной продукции без дополнительного обоснования относится, в том числе, закупка юридических услуг, работ по проведению судебных экспертиз.</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Чрезвычайные обстоятельства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Централизованная закупка – закупка, при осуществлении которой Организатором закупки является ООО «РКС-Холдинг».</w:t>
      </w:r>
    </w:p>
    <w:p w:rsidR="005607B9" w:rsidRPr="00D91005"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Pr="00D91005"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hanging="429"/>
        <w:contextualSpacing w:val="0"/>
        <w:outlineLvl w:val="1"/>
        <w:rPr>
          <w:b/>
          <w:bCs/>
          <w:sz w:val="24"/>
          <w:szCs w:val="24"/>
        </w:rPr>
      </w:pPr>
      <w:bookmarkStart w:id="1" w:name="_Ref78631124"/>
      <w:bookmarkStart w:id="2" w:name="_Toc93230209"/>
      <w:bookmarkStart w:id="3" w:name="_Toc93230342"/>
      <w:bookmarkStart w:id="4" w:name="_Ref173762941"/>
      <w:bookmarkStart w:id="5" w:name="_Toc222203699"/>
      <w:r w:rsidRPr="00D91005">
        <w:rPr>
          <w:b/>
          <w:bCs/>
          <w:sz w:val="24"/>
          <w:szCs w:val="24"/>
        </w:rPr>
        <w:t>Организатор закупок</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Организатором закупок могут быть:</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ООО «РКС-Холдинг»;</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Заказчик.</w:t>
      </w:r>
    </w:p>
    <w:bookmarkEnd w:id="1"/>
    <w:bookmarkEnd w:id="2"/>
    <w:bookmarkEnd w:id="3"/>
    <w:bookmarkEnd w:id="4"/>
    <w:bookmarkEnd w:id="5"/>
    <w:p w:rsidR="005607B9" w:rsidRPr="00D91005"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bCs/>
          <w:sz w:val="24"/>
          <w:szCs w:val="24"/>
        </w:rPr>
      </w:pPr>
      <w:r w:rsidRPr="00D91005">
        <w:rPr>
          <w:b/>
          <w:bCs/>
          <w:sz w:val="24"/>
          <w:szCs w:val="24"/>
        </w:rPr>
        <w:t>Комиссия по закупкам</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В случае, если Организатором закупки выступает ООО «РКС-Холдинг», Комиссия создается приказом Генерального директора ООО «РКС-Холдинг».</w:t>
      </w:r>
    </w:p>
    <w:p w:rsidR="005607B9" w:rsidRPr="00D91005" w:rsidRDefault="005607B9" w:rsidP="005607B9">
      <w:pPr>
        <w:tabs>
          <w:tab w:val="left" w:pos="1134"/>
          <w:tab w:val="left" w:pos="4536"/>
        </w:tabs>
        <w:spacing w:before="120"/>
        <w:ind w:firstLine="567"/>
        <w:jc w:val="both"/>
        <w:outlineLvl w:val="1"/>
        <w:rPr>
          <w:sz w:val="24"/>
          <w:szCs w:val="24"/>
        </w:rPr>
      </w:pPr>
      <w:r w:rsidRPr="00D91005">
        <w:rPr>
          <w:sz w:val="24"/>
          <w:szCs w:val="24"/>
        </w:rPr>
        <w:t>В случае, если Организатором закупки выступает Заказчик, Комиссия создается приказом ГУД.</w:t>
      </w:r>
    </w:p>
    <w:p w:rsidR="005607B9" w:rsidRPr="00D91005" w:rsidRDefault="005607B9" w:rsidP="005607B9">
      <w:pPr>
        <w:tabs>
          <w:tab w:val="left" w:pos="1134"/>
          <w:tab w:val="left" w:pos="4536"/>
        </w:tabs>
        <w:spacing w:before="120"/>
        <w:ind w:firstLine="567"/>
        <w:jc w:val="both"/>
        <w:outlineLvl w:val="1"/>
        <w:rPr>
          <w:sz w:val="24"/>
          <w:szCs w:val="24"/>
        </w:rPr>
      </w:pPr>
      <w:r w:rsidRPr="00D91005">
        <w:rPr>
          <w:sz w:val="24"/>
          <w:szCs w:val="24"/>
        </w:rPr>
        <w:t>В составе комиссии по закупкам должно быть не менее 5 (пяти) человек.</w:t>
      </w:r>
    </w:p>
    <w:p w:rsidR="005607B9" w:rsidRPr="00D91005" w:rsidRDefault="005607B9" w:rsidP="005607B9">
      <w:pPr>
        <w:tabs>
          <w:tab w:val="left" w:pos="1134"/>
          <w:tab w:val="left" w:pos="4536"/>
        </w:tabs>
        <w:spacing w:before="120"/>
        <w:ind w:firstLine="567"/>
        <w:jc w:val="both"/>
        <w:outlineLvl w:val="1"/>
        <w:rPr>
          <w:sz w:val="24"/>
          <w:szCs w:val="24"/>
        </w:rPr>
      </w:pPr>
      <w:r w:rsidRPr="00D91005">
        <w:rPr>
          <w:sz w:val="24"/>
          <w:szCs w:val="24"/>
        </w:rPr>
        <w:t>С целью обеспечения принятия сбалансированных решений и нормальной работы Комиссии Приказом утверждается основной и резервный состав Комиссии. В период временного отсутствия члена Комиссии основного состава в работе Комиссии принимает участие член Комиссии резервного состава.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Все члены Комиссии имеют равные права и обязанности. В случае равенства голосов при принятии решения голос Председателя или лица, исполняющего его обязанности, является решающим.</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Комиссия считается правомочной принимать решения (кворум) по вопросу повестки дня, если на заседании присутствует не менее двух третей от общего числа членов Комиссии, имеющих право принимать участие в голосовании по данному вопросу. </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решении вопросов на заседании Комиссии каждый член Комиссии обладает одним голосом. Решения принимаются простым большинством голосов ее членов.</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Комиссия по закупкам ООО «РКС-Холдинг» осуществляет функции по созданию и поддержанию в актуальном состоянии системы закупок, нормативной базы по управлению категориями закупок, обеспечивает наличие, полноту и качество нормативной базы по управлению закупочной деятельностью и ее соответствие законодательству в области закупок (в том числе разрабатывает и дает официальные разъяснения Положения о закупках, локальных нормативных актов и распорядительных документов ООО «РКС-Холдинг» в области закупок), </w:t>
      </w:r>
      <w:r w:rsidRPr="00D91005">
        <w:rPr>
          <w:rFonts w:ascii="Times New Roman" w:hAnsi="Times New Roman"/>
          <w:sz w:val="24"/>
          <w:szCs w:val="24"/>
        </w:rPr>
        <w:lastRenderedPageBreak/>
        <w:t xml:space="preserve">а также осуществляет иные функции и полномочия, установленные локальными нормативными актами и распорядительными документами  ООО «РКС-Холдинг». </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Оригиналы документов/электронных документов, на основании которых Комиссия принимает решения, в том числе документация для проведения конкретной закупки, документы участников, протоколы и другие документы, связанные с закупкой, хранятся в Ответственном подразделении Организатора закупки в течение 3-х лет с момента окончания соответствующих процедур закупок.</w:t>
      </w:r>
    </w:p>
    <w:p w:rsidR="005607B9" w:rsidRPr="00D91005"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Pr="00D91005"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bCs/>
          <w:sz w:val="24"/>
          <w:szCs w:val="24"/>
        </w:rPr>
      </w:pPr>
      <w:r w:rsidRPr="00D91005">
        <w:rPr>
          <w:b/>
          <w:bCs/>
          <w:sz w:val="24"/>
          <w:szCs w:val="24"/>
        </w:rPr>
        <w:t xml:space="preserve">Права и обязанности сторон, ответственность при закупках. </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bookmarkStart w:id="6" w:name="_Ref94246265"/>
      <w:r w:rsidRPr="00D91005">
        <w:rPr>
          <w:rFonts w:ascii="Times New Roman" w:hAnsi="Times New Roman"/>
          <w:sz w:val="24"/>
          <w:szCs w:val="24"/>
        </w:rPr>
        <w:t>Права и обязанности Заказчика/Организатора закупки</w:t>
      </w:r>
      <w:bookmarkEnd w:id="6"/>
      <w:r w:rsidRPr="00D91005">
        <w:rPr>
          <w:rFonts w:ascii="Times New Roman" w:hAnsi="Times New Roman"/>
          <w:sz w:val="24"/>
          <w:szCs w:val="24"/>
        </w:rPr>
        <w:t xml:space="preserve">: </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описании предмета закупки обязаны учитывать условия п. 3 ч. 6.1. ст. 3 Закона № 223-ФЗ:</w:t>
      </w:r>
    </w:p>
    <w:p w:rsidR="005607B9" w:rsidRPr="00D91005" w:rsidRDefault="005607B9" w:rsidP="005607B9">
      <w:pPr>
        <w:tabs>
          <w:tab w:val="num" w:pos="-142"/>
          <w:tab w:val="left" w:pos="1134"/>
          <w:tab w:val="left" w:pos="4536"/>
        </w:tabs>
        <w:autoSpaceDE w:val="0"/>
        <w:autoSpaceDN w:val="0"/>
        <w:adjustRightInd w:val="0"/>
        <w:ind w:firstLine="567"/>
        <w:jc w:val="both"/>
        <w:rPr>
          <w:sz w:val="24"/>
          <w:szCs w:val="24"/>
          <w:lang w:eastAsia="ru-RU"/>
        </w:rPr>
      </w:pPr>
      <w:r w:rsidRPr="00D91005">
        <w:rPr>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607B9" w:rsidRPr="00D91005" w:rsidRDefault="005607B9" w:rsidP="005607B9">
      <w:pPr>
        <w:tabs>
          <w:tab w:val="num" w:pos="-142"/>
          <w:tab w:val="left" w:pos="1134"/>
          <w:tab w:val="left" w:pos="4536"/>
        </w:tabs>
        <w:autoSpaceDE w:val="0"/>
        <w:autoSpaceDN w:val="0"/>
        <w:adjustRightInd w:val="0"/>
        <w:spacing w:before="220"/>
        <w:ind w:firstLine="567"/>
        <w:jc w:val="both"/>
        <w:rPr>
          <w:sz w:val="24"/>
          <w:szCs w:val="24"/>
          <w:lang w:eastAsia="ru-RU"/>
        </w:rPr>
      </w:pPr>
      <w:r w:rsidRPr="00D91005">
        <w:rPr>
          <w:sz w:val="24"/>
          <w:szCs w:val="24"/>
          <w:lang w:eastAsia="ru-RU"/>
        </w:rPr>
        <w:t xml:space="preserve">2) в описание предмета закупки </w:t>
      </w:r>
      <w:r w:rsidRPr="00D91005">
        <w:rPr>
          <w:b/>
          <w:sz w:val="24"/>
          <w:szCs w:val="24"/>
          <w:lang w:eastAsia="ru-RU"/>
        </w:rPr>
        <w:t xml:space="preserve">не должны </w:t>
      </w:r>
      <w:r w:rsidRPr="00D91005">
        <w:rPr>
          <w:sz w:val="24"/>
          <w:szCs w:val="24"/>
          <w:lang w:eastAsia="ru-RU"/>
        </w:rPr>
        <w:t xml:space="preserve">включаться требования или указания в отношении </w:t>
      </w:r>
      <w:r w:rsidRPr="00D91005">
        <w:rPr>
          <w:b/>
          <w:sz w:val="24"/>
          <w:szCs w:val="24"/>
          <w:lang w:eastAsia="ru-RU"/>
        </w:rPr>
        <w:t>товарных знаков</w:t>
      </w:r>
      <w:r w:rsidRPr="00D91005">
        <w:rPr>
          <w:sz w:val="24"/>
          <w:szCs w:val="24"/>
          <w:lang w:eastAsia="ru-RU"/>
        </w:rPr>
        <w:t>,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607B9" w:rsidRPr="00D91005" w:rsidRDefault="005607B9" w:rsidP="005607B9">
      <w:pPr>
        <w:tabs>
          <w:tab w:val="num" w:pos="-142"/>
          <w:tab w:val="left" w:pos="1134"/>
          <w:tab w:val="left" w:pos="4536"/>
        </w:tabs>
        <w:autoSpaceDE w:val="0"/>
        <w:autoSpaceDN w:val="0"/>
        <w:adjustRightInd w:val="0"/>
        <w:spacing w:before="220"/>
        <w:ind w:firstLine="567"/>
        <w:jc w:val="both"/>
        <w:rPr>
          <w:b/>
          <w:sz w:val="24"/>
          <w:szCs w:val="24"/>
          <w:lang w:eastAsia="ru-RU"/>
        </w:rPr>
      </w:pPr>
      <w:r w:rsidRPr="00D91005">
        <w:rPr>
          <w:sz w:val="24"/>
          <w:szCs w:val="24"/>
          <w:lang w:eastAsia="ru-RU"/>
        </w:rPr>
        <w:t xml:space="preserve">3) в случае использования в описании предмета закупки указания на товарный знак необходимо использовать слова </w:t>
      </w:r>
      <w:r w:rsidRPr="00D91005">
        <w:rPr>
          <w:b/>
          <w:sz w:val="24"/>
          <w:szCs w:val="24"/>
          <w:lang w:eastAsia="ru-RU"/>
        </w:rPr>
        <w:t xml:space="preserve">«(или эквивалент) с указанием параметров эквивалентности», </w:t>
      </w:r>
    </w:p>
    <w:p w:rsidR="005607B9" w:rsidRPr="00D91005" w:rsidRDefault="005607B9" w:rsidP="005607B9">
      <w:pPr>
        <w:tabs>
          <w:tab w:val="num" w:pos="-142"/>
          <w:tab w:val="left" w:pos="1134"/>
          <w:tab w:val="left" w:pos="4536"/>
        </w:tabs>
        <w:autoSpaceDE w:val="0"/>
        <w:autoSpaceDN w:val="0"/>
        <w:adjustRightInd w:val="0"/>
        <w:spacing w:before="220"/>
        <w:ind w:firstLine="567"/>
        <w:jc w:val="both"/>
        <w:rPr>
          <w:sz w:val="24"/>
          <w:szCs w:val="24"/>
          <w:lang w:eastAsia="ru-RU"/>
        </w:rPr>
      </w:pPr>
      <w:r w:rsidRPr="00D91005">
        <w:rPr>
          <w:sz w:val="24"/>
          <w:szCs w:val="24"/>
          <w:lang w:eastAsia="ru-RU"/>
        </w:rPr>
        <w:t>за исключением случаев:</w:t>
      </w:r>
    </w:p>
    <w:p w:rsidR="005607B9" w:rsidRPr="00D91005" w:rsidRDefault="005607B9" w:rsidP="005607B9">
      <w:pPr>
        <w:tabs>
          <w:tab w:val="num" w:pos="-142"/>
          <w:tab w:val="left" w:pos="1134"/>
          <w:tab w:val="left" w:pos="4536"/>
        </w:tabs>
        <w:autoSpaceDE w:val="0"/>
        <w:autoSpaceDN w:val="0"/>
        <w:adjustRightInd w:val="0"/>
        <w:spacing w:before="220"/>
        <w:ind w:firstLine="567"/>
        <w:jc w:val="both"/>
        <w:rPr>
          <w:sz w:val="24"/>
          <w:szCs w:val="24"/>
          <w:lang w:eastAsia="ru-RU"/>
        </w:rPr>
      </w:pPr>
      <w:r w:rsidRPr="00D91005">
        <w:rPr>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607B9" w:rsidRPr="00D91005" w:rsidRDefault="005607B9" w:rsidP="005607B9">
      <w:pPr>
        <w:tabs>
          <w:tab w:val="num" w:pos="-142"/>
          <w:tab w:val="left" w:pos="1134"/>
          <w:tab w:val="left" w:pos="4536"/>
        </w:tabs>
        <w:autoSpaceDE w:val="0"/>
        <w:autoSpaceDN w:val="0"/>
        <w:adjustRightInd w:val="0"/>
        <w:spacing w:before="220"/>
        <w:ind w:firstLine="567"/>
        <w:jc w:val="both"/>
        <w:rPr>
          <w:sz w:val="24"/>
          <w:szCs w:val="24"/>
          <w:lang w:eastAsia="ru-RU"/>
        </w:rPr>
      </w:pPr>
      <w:r w:rsidRPr="00D91005">
        <w:rPr>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607B9" w:rsidRPr="00D91005" w:rsidRDefault="005607B9" w:rsidP="005607B9">
      <w:pPr>
        <w:tabs>
          <w:tab w:val="num" w:pos="-142"/>
          <w:tab w:val="left" w:pos="1134"/>
          <w:tab w:val="left" w:pos="4536"/>
        </w:tabs>
        <w:autoSpaceDE w:val="0"/>
        <w:autoSpaceDN w:val="0"/>
        <w:adjustRightInd w:val="0"/>
        <w:spacing w:before="220"/>
        <w:ind w:firstLine="567"/>
        <w:jc w:val="both"/>
        <w:rPr>
          <w:sz w:val="24"/>
          <w:szCs w:val="24"/>
          <w:lang w:eastAsia="ru-RU"/>
        </w:rPr>
      </w:pPr>
      <w:r w:rsidRPr="00D91005">
        <w:rPr>
          <w:sz w:val="24"/>
          <w:szCs w:val="24"/>
          <w:lang w:eastAsia="ru-RU"/>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4" w:history="1">
        <w:r w:rsidRPr="00D91005">
          <w:rPr>
            <w:sz w:val="24"/>
            <w:szCs w:val="24"/>
            <w:lang w:eastAsia="ru-RU"/>
          </w:rPr>
          <w:t>части 2 статьи 1</w:t>
        </w:r>
      </w:hyperlink>
      <w:r w:rsidRPr="00D91005">
        <w:rPr>
          <w:sz w:val="24"/>
          <w:szCs w:val="24"/>
          <w:lang w:eastAsia="ru-RU"/>
        </w:rPr>
        <w:t xml:space="preserve">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Обязаны устанавливать требования к участникам закупки, закупаемой продукции, условиям ее поставки и определить необходимые документы, подтверждающие (декларирующие) соответствие этим требованиям. </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 xml:space="preserve">Вправе требовать от участников документального подтверждения соответствия продукции, процессов производства продукции, хранения продукции, перевозки продукции, персонала, опыта работы, технической базы и иных условий, требованиям, сформированным на основании действующего законодательства Российской Федерации. </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Иные права и обязанности Заказчика/Организатора закупки устанавливаются закупочной документацией. </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Работники, участвующие в закупочных процессах, обязаны:</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выполнять действия, предписанные настоящим Положением;</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немедленно докладывать руководству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настоящим Положением;</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ставить в известность руководство о любых обстоятельствах, которые не позволяют данному сотруднику проводить закупку в соответствии с нормами данного Положения.</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Работникам, участвующим в закупочных процессах, запрещается:</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Получать выгоду от проведения закупки в нарушение ФЗ-273 от 25.12.2008г. «О противодействии коррупции» и антикоррупционной политики Общества;</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предоставлять кому бы то ни было (кроме лиц, имеющих официальное право на получение информации) сведения о ходе закупки, не опубликованные в официальных источниках, в том числе о рассмотрении, оценке и сопоставлении заявок);</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иметь с участниками процедур закупок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в Комиссию по закупкам.</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Работники, участвующим в закупочных процессах, вправе:</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исходя из накопленного опыта проведения закупок, рекомендовать руководству внесение изменений в документы, регламентирующие закупочную деятельность;</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повышать свою квалификацию в области закупочной деятельности при наличии возможности, — на специализированных курсах.</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Ответственность работников, участвующих в закупочных процессах:</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персональная ответственность за ненадлежащее исполнение действий, связанных с проведением закупки;</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лица, виновные в нарушении правил закупочной деятельности, предусмотренных законодательством РФ, Положением о закупках и распорядительными документами Заказчика, или его Единоличного исполнительного органа, несут дисциплинарную, гражданско-правовую, административную и уголовную ответственность в соответствии с законодательством РФ.</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bookmarkStart w:id="7" w:name="_Toc233028097"/>
      <w:bookmarkStart w:id="8" w:name="_Toc312150967"/>
      <w:bookmarkStart w:id="9" w:name="_Toc23411424"/>
      <w:r w:rsidRPr="00D91005">
        <w:rPr>
          <w:rFonts w:ascii="Times New Roman" w:hAnsi="Times New Roman"/>
          <w:sz w:val="24"/>
          <w:szCs w:val="24"/>
        </w:rPr>
        <w:t>Права и обязанности, ответственность участника закупки.</w:t>
      </w:r>
    </w:p>
    <w:bookmarkEnd w:id="7"/>
    <w:bookmarkEnd w:id="8"/>
    <w:bookmarkEnd w:id="9"/>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Участник закупки вправе подать заявку на участие в открытых процедурах закупки. </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Участник закупки вправе изменять, отзывать свою заявку не позднее даты окончания срока подачи заявок на участие в закупке;</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Участник закупки вправе 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 xml:space="preserve"> Участник закупки вправе обращаться к Организатору закупки с запросами о разъяснении положений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и за подписью его руководителя или уполномоченного лица, либо в электронном виде, а также просьбой о внесении изменений в документацию о закупке в части продления установленного срока подачи заявок на участие в закупке;</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Иные права и обязанности участников устанавливаются закупочной документацией. </w:t>
      </w:r>
    </w:p>
    <w:p w:rsidR="005607B9" w:rsidRPr="00D91005" w:rsidRDefault="005607B9" w:rsidP="005607B9">
      <w:pPr>
        <w:pStyle w:val="HTML"/>
        <w:numPr>
          <w:ilvl w:val="2"/>
          <w:numId w:val="8"/>
        </w:numPr>
        <w:tabs>
          <w:tab w:val="clear" w:pos="6412"/>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Участник закупки несет ответственность за предоставление в заявке заведомо недостоверных сведений, существенных для принятия закупочной комиссией решения о допуске участника к участию в закупке и (или) оценки его заявки.</w:t>
      </w:r>
    </w:p>
    <w:p w:rsidR="005607B9" w:rsidRPr="00D91005"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sz w:val="24"/>
          <w:szCs w:val="24"/>
        </w:rPr>
      </w:pPr>
      <w:r w:rsidRPr="00D91005">
        <w:rPr>
          <w:b/>
          <w:sz w:val="24"/>
          <w:szCs w:val="24"/>
          <w:lang w:eastAsia="ru-RU"/>
        </w:rPr>
        <w:t>Требования, предъявляемые к участникам</w:t>
      </w:r>
      <w:r w:rsidRPr="00D91005">
        <w:rPr>
          <w:b/>
          <w:sz w:val="24"/>
          <w:szCs w:val="24"/>
        </w:rPr>
        <w:t xml:space="preserve"> закупки.</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Отборочные критерии (критерии допуска) для участников и порядок отклонения заявок участников закупки указываются в настоящем Положении и документации о закупке. </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 участникам закупочных процедур предъявляются следующие обязательные требования:</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участник закупки должен соответствовать требованиям, установленным законодательством РФ к лицам, осуществляющим поставки товаров, выполнение работ, оказание услуг, которые являются предметом закупки; </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непроведение ликвидации юридического лица и отсутствие решения арбитражного суда о признании юридического лица, индивидуального Предпринимателя банкротом и об открытии конкурсного производства;</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неприостановление деятельности в порядке, предусмотренном Кодексом Российской Федерации об административных правонарушениях, на день подачи заявки;</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отсутствие сведений об участнике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в период проведения закупки (в том числе конкурентной закупки и закупки у единственного поставщика) и до даты заключения договора по результатам закупки;</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отсутствие сведений об участнике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в период проведения закупки (в том числе конкурентной закупки и закупки у единственного поставщика) и до даты заключения договора по результатам закупки.</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 участникам закупки могут быть установлены дополнительные требования, которые конкретизируются в документации о закупке:</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наличие финансовых, материальных средств, а также иных возможностей (ресурсов), необходимых для выполнения условий договора;</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положительная деловая репутация, наличие опыта осуществления поставок, выполнения работ или оказания услуг;</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иные квалификационные требования при условии, что данные требования не нарушают принцип равноправия, в силу пункта 2 части 1 статьи 3 Закона о закупках, который предполагает недопустимость предъявления различных требований к участникам закупки, </w:t>
      </w:r>
      <w:r w:rsidRPr="00D91005">
        <w:rPr>
          <w:rFonts w:ascii="Times New Roman" w:hAnsi="Times New Roman"/>
          <w:sz w:val="24"/>
          <w:szCs w:val="24"/>
        </w:rPr>
        <w:lastRenderedPageBreak/>
        <w:t>находящимся в одинаковом положении, в отсутствие к тому причин объективного и разумного характера.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документации о закупке, в зависимости от конкретного предмета закупки, могут быть установлены дополнительные требования к содержанию заявки участника закупки, перечню документов и т.п.</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Комиссия по закупкам отклоняет заявку участника закупочной процедуры в следующих случаях:</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1) выявлено несоответствие участника хотя бы одному из требований, перечисленных в п. 6.2, 6.3. настоящего Положения;</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2) участник закупки и (или) его заявка не соответствуют иным требованиям документации о закупке или настоящего Положения;</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3) участник закупки в составе заявки на закупку не представил документы, необходимые для подтверждения соответствия требованиям;</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Если выявлен хотя бы один из фактов, указанных в п. 6.7.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В случае выявления фактов, предусмотренных в п. 6.7. в момент рассмотрения заявок информация об отклонения заявки участника отражается в протоколе по итогам закупки.</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Если факты, перечисленные в п.п. 6.7, выявлены после подведения итогов закупки, комиссия по закупкам вносит изменения в протокол по итогам закупки с указанием причин отстранения Победителя по основаниям, указанным п.п.6.7. Данный протокол размещается в ЕИС не позднее чем через три календарных дня со дня подписания.</w:t>
      </w:r>
    </w:p>
    <w:p w:rsidR="005607B9" w:rsidRPr="00D91005"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sz w:val="24"/>
          <w:szCs w:val="24"/>
        </w:rPr>
      </w:pPr>
      <w:r w:rsidRPr="00D91005">
        <w:rPr>
          <w:b/>
          <w:sz w:val="24"/>
          <w:szCs w:val="24"/>
        </w:rPr>
        <w:t xml:space="preserve">Способы проведения закупок </w:t>
      </w:r>
    </w:p>
    <w:p w:rsidR="005607B9" w:rsidRPr="00D91005" w:rsidRDefault="005607B9" w:rsidP="005607B9">
      <w:pPr>
        <w:tabs>
          <w:tab w:val="left" w:pos="1134"/>
          <w:tab w:val="left" w:pos="4536"/>
        </w:tabs>
        <w:spacing w:before="120"/>
        <w:ind w:firstLine="567"/>
        <w:jc w:val="both"/>
        <w:rPr>
          <w:sz w:val="24"/>
          <w:szCs w:val="24"/>
        </w:rPr>
      </w:pPr>
      <w:r w:rsidRPr="00D91005">
        <w:rPr>
          <w:sz w:val="24"/>
          <w:szCs w:val="24"/>
        </w:rPr>
        <w:t>Продукция, необходимая для обеспечения нужд Заказчика, может закупаться следующими способами:</w:t>
      </w:r>
    </w:p>
    <w:p w:rsidR="005607B9" w:rsidRPr="00D91005" w:rsidRDefault="005607B9" w:rsidP="005607B9">
      <w:pPr>
        <w:pStyle w:val="af0"/>
        <w:numPr>
          <w:ilvl w:val="0"/>
          <w:numId w:val="9"/>
        </w:numPr>
        <w:tabs>
          <w:tab w:val="left" w:pos="1134"/>
          <w:tab w:val="left" w:pos="4536"/>
        </w:tabs>
        <w:spacing w:before="120" w:after="0"/>
        <w:ind w:left="0" w:firstLine="567"/>
        <w:contextualSpacing w:val="0"/>
        <w:rPr>
          <w:sz w:val="24"/>
          <w:szCs w:val="24"/>
        </w:rPr>
      </w:pPr>
      <w:r w:rsidRPr="00D91005">
        <w:rPr>
          <w:sz w:val="24"/>
          <w:szCs w:val="24"/>
        </w:rPr>
        <w:t>Конкурентные закупки;</w:t>
      </w:r>
    </w:p>
    <w:p w:rsidR="005607B9" w:rsidRPr="00D91005" w:rsidRDefault="005607B9" w:rsidP="005607B9">
      <w:pPr>
        <w:pStyle w:val="af0"/>
        <w:numPr>
          <w:ilvl w:val="0"/>
          <w:numId w:val="9"/>
        </w:numPr>
        <w:tabs>
          <w:tab w:val="left" w:pos="1134"/>
          <w:tab w:val="left" w:pos="4536"/>
        </w:tabs>
        <w:spacing w:before="120" w:after="0"/>
        <w:ind w:left="0" w:firstLine="567"/>
        <w:contextualSpacing w:val="0"/>
        <w:rPr>
          <w:sz w:val="24"/>
          <w:szCs w:val="24"/>
        </w:rPr>
      </w:pPr>
      <w:r w:rsidRPr="00D91005">
        <w:rPr>
          <w:sz w:val="24"/>
          <w:szCs w:val="24"/>
        </w:rPr>
        <w:t>Неконкурентные закупки.</w:t>
      </w:r>
    </w:p>
    <w:p w:rsidR="005607B9" w:rsidRPr="00D91005" w:rsidRDefault="005607B9" w:rsidP="005607B9">
      <w:pPr>
        <w:pStyle w:val="HTML"/>
        <w:tabs>
          <w:tab w:val="clear" w:pos="6412"/>
          <w:tab w:val="left" w:pos="1134"/>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Проведение закупок осуществляется на основании Плана закупок, размещаемого в ЕИС, заявок на потребность, формируемых Инициатором закупки в соответствии с требованиями настоящего Положения.</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b/>
          <w:sz w:val="24"/>
          <w:szCs w:val="24"/>
        </w:rPr>
        <w:lastRenderedPageBreak/>
        <w:t>Конкурентные закупки</w:t>
      </w:r>
      <w:r w:rsidRPr="00D91005">
        <w:rPr>
          <w:rFonts w:ascii="Times New Roman" w:hAnsi="Times New Roman"/>
          <w:sz w:val="24"/>
          <w:szCs w:val="24"/>
        </w:rPr>
        <w:t xml:space="preserve"> - закупки, осуществляемые с соблюдением одновременно следующих условий:</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1) информация о конкурентной закупке сообщается Организатором одним из следующих способов:</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18.07.2011 N 223-ФЗ, с приложением документации о конкурентной закупке не менее чем трем лицам, которые способны осуществить поставки товаров, выполнение работ, оказание услуг, являющихся предметом такой закупки;</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3) описание предмета конкурентной закупки осуществляется с соблюдением требований части 6.1 статьи 3 Федерального закона от 18.07.2011 N 223-ФЗ.</w:t>
      </w:r>
    </w:p>
    <w:p w:rsidR="005607B9" w:rsidRPr="00D91005" w:rsidRDefault="005607B9" w:rsidP="005607B9">
      <w:pPr>
        <w:tabs>
          <w:tab w:val="left" w:pos="1134"/>
          <w:tab w:val="num" w:pos="2847"/>
          <w:tab w:val="left" w:pos="4536"/>
        </w:tabs>
        <w:spacing w:before="120"/>
        <w:ind w:firstLine="567"/>
        <w:jc w:val="both"/>
        <w:rPr>
          <w:sz w:val="24"/>
          <w:szCs w:val="24"/>
        </w:rPr>
      </w:pPr>
      <w:r w:rsidRPr="00D91005">
        <w:rPr>
          <w:sz w:val="24"/>
          <w:szCs w:val="24"/>
        </w:rPr>
        <w:t>Конкурентные закупки определяются частями 3, 3.1 статьи 3 Федерального закона от 18.07.2011 №223-ФЗ и настоящим Положением и осуществляются следующими способами:</w:t>
      </w:r>
    </w:p>
    <w:p w:rsidR="005607B9" w:rsidRPr="00D91005"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Открытый конкурс;</w:t>
      </w:r>
    </w:p>
    <w:p w:rsidR="005607B9" w:rsidRPr="00D91005"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Открытый конкурс в электронной форме;</w:t>
      </w:r>
    </w:p>
    <w:p w:rsidR="005607B9" w:rsidRPr="00D91005"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Открытый аукцион;</w:t>
      </w:r>
    </w:p>
    <w:p w:rsidR="005607B9" w:rsidRPr="00D91005"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Открытый аукцион в электронной форме;</w:t>
      </w:r>
    </w:p>
    <w:p w:rsidR="005607B9" w:rsidRPr="00D91005"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Запрос котировок в электронной форме;</w:t>
      </w:r>
    </w:p>
    <w:p w:rsidR="005607B9" w:rsidRPr="00D91005"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Запрос котировок в электронной форме с подачей заявок на электронную почту;</w:t>
      </w:r>
    </w:p>
    <w:p w:rsidR="005607B9" w:rsidRPr="00D91005"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Запрос предложений в электронной форме;</w:t>
      </w:r>
    </w:p>
    <w:p w:rsidR="005607B9" w:rsidRPr="00D91005"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Запрос предложений в электронной форме с подачей заявок на электронную почту.</w:t>
      </w:r>
    </w:p>
    <w:p w:rsidR="005607B9" w:rsidRPr="00D91005" w:rsidRDefault="005607B9" w:rsidP="005607B9">
      <w:pPr>
        <w:pStyle w:val="5ABCD"/>
        <w:shd w:val="clear" w:color="auto" w:fill="FFFFFF"/>
        <w:tabs>
          <w:tab w:val="left" w:pos="1134"/>
          <w:tab w:val="left" w:pos="4536"/>
        </w:tabs>
        <w:spacing w:before="120" w:line="240" w:lineRule="auto"/>
        <w:ind w:firstLine="567"/>
        <w:rPr>
          <w:sz w:val="24"/>
          <w:szCs w:val="24"/>
        </w:rPr>
      </w:pPr>
      <w:r w:rsidRPr="00D91005">
        <w:rPr>
          <w:sz w:val="24"/>
          <w:szCs w:val="24"/>
        </w:rPr>
        <w:t>Закупки вышеперечисленными конкурентными способами могут осуществляться Организатором в виде совместных закупок, в случае если Организатором закупки выступает ООО «РКС-Холдинг».</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Конкурентные закупки в электронной форме посредством ЭТП являются приоритетными. </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случае, если Организатором закупки выступает ООО «РКС-Холдинг», при проведении совместной закупки для нескольких Заказчиков в рамках одной процедуры Закупки Организатор закупки вправе принять решение об объединении заявки Заказчика с заявками иных Заказчиков в один лот.</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проведении конкурентных закупок:</w:t>
      </w:r>
    </w:p>
    <w:p w:rsidR="005607B9" w:rsidRPr="00D91005" w:rsidRDefault="005607B9" w:rsidP="005607B9">
      <w:pPr>
        <w:pStyle w:val="5ABCD"/>
        <w:tabs>
          <w:tab w:val="left" w:pos="1134"/>
          <w:tab w:val="left" w:pos="4536"/>
        </w:tabs>
        <w:spacing w:before="120" w:line="240" w:lineRule="auto"/>
        <w:ind w:firstLine="567"/>
        <w:rPr>
          <w:sz w:val="24"/>
          <w:szCs w:val="24"/>
        </w:rPr>
      </w:pPr>
      <w:r w:rsidRPr="00D91005">
        <w:rPr>
          <w:sz w:val="24"/>
          <w:szCs w:val="24"/>
        </w:rPr>
        <w:t>- заявки на участие принимаются в запечатанных конвертах в случае проведения закупки не в электронной форме;</w:t>
      </w:r>
    </w:p>
    <w:p w:rsidR="005607B9" w:rsidRPr="00D91005" w:rsidRDefault="005607B9" w:rsidP="005607B9">
      <w:pPr>
        <w:pStyle w:val="5ABCD"/>
        <w:tabs>
          <w:tab w:val="left" w:pos="1134"/>
          <w:tab w:val="left" w:pos="4536"/>
        </w:tabs>
        <w:spacing w:before="120" w:line="240" w:lineRule="auto"/>
        <w:ind w:firstLine="567"/>
        <w:rPr>
          <w:sz w:val="24"/>
          <w:szCs w:val="24"/>
        </w:rPr>
      </w:pPr>
      <w:r w:rsidRPr="00D91005">
        <w:rPr>
          <w:sz w:val="24"/>
          <w:szCs w:val="24"/>
        </w:rPr>
        <w:t>- заявки участников должны поступать на адрес ЭТП, на которой размещается конкурентная закупка в электронной форме;</w:t>
      </w:r>
    </w:p>
    <w:p w:rsidR="005607B9" w:rsidRPr="00D91005" w:rsidRDefault="005607B9" w:rsidP="005607B9">
      <w:pPr>
        <w:pStyle w:val="5ABCD"/>
        <w:tabs>
          <w:tab w:val="left" w:pos="1134"/>
          <w:tab w:val="left" w:pos="4536"/>
        </w:tabs>
        <w:spacing w:before="120" w:line="240" w:lineRule="auto"/>
        <w:ind w:firstLine="567"/>
        <w:rPr>
          <w:sz w:val="24"/>
          <w:szCs w:val="24"/>
        </w:rPr>
      </w:pPr>
      <w:r w:rsidRPr="00D91005">
        <w:rPr>
          <w:sz w:val="24"/>
          <w:szCs w:val="24"/>
        </w:rPr>
        <w:lastRenderedPageBreak/>
        <w:t>- заявки участников должны поступать на адрес электронной почты, которая указана в документации к конкурентной закупке с подачей заявок на электронную почту.</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Право доступа к личному кабинету на ЭТП предоставляется в соответствии с регламентом ЭТП.</w:t>
      </w:r>
    </w:p>
    <w:p w:rsidR="005607B9" w:rsidRPr="00D91005" w:rsidRDefault="005607B9" w:rsidP="005607B9">
      <w:pPr>
        <w:pStyle w:val="HTML"/>
        <w:numPr>
          <w:ilvl w:val="2"/>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случае, если проведенная конкурентная закупка признана не состоявшейся в связи с тем, что не подано ни одной заявки на участие в закупке, и (или) подана одна заявка, соответствующая требованиям и условиям конкурсной документации, или принято решение об отклонении заявок всех участников закупки, может проводиться повторная конкурентная закупка, либо закупка у единственного поставщика.</w:t>
      </w:r>
    </w:p>
    <w:p w:rsidR="005607B9" w:rsidRPr="00D91005" w:rsidRDefault="005607B9" w:rsidP="005607B9">
      <w:pPr>
        <w:pStyle w:val="HTML"/>
        <w:tabs>
          <w:tab w:val="clear" w:pos="916"/>
          <w:tab w:val="clear" w:pos="6412"/>
          <w:tab w:val="left" w:pos="567"/>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Определение выбора способа закупки в данном случае осуществляется Организатором закупки, в соответствии с настоящим Положением и таким образом, чтобы обеспечить заключение договора на условиях, наиболее оптимальных и соответствующих интересам Заказчика.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b/>
          <w:sz w:val="24"/>
          <w:szCs w:val="24"/>
        </w:rPr>
        <w:t xml:space="preserve">Неконкурентные закупки </w:t>
      </w:r>
    </w:p>
    <w:p w:rsidR="005607B9" w:rsidRPr="00D91005" w:rsidRDefault="005607B9" w:rsidP="005607B9">
      <w:pPr>
        <w:pStyle w:val="5ABCD"/>
        <w:numPr>
          <w:ilvl w:val="2"/>
          <w:numId w:val="8"/>
        </w:numPr>
        <w:tabs>
          <w:tab w:val="left" w:pos="1276"/>
          <w:tab w:val="left" w:pos="4536"/>
        </w:tabs>
        <w:spacing w:before="120" w:line="240" w:lineRule="auto"/>
        <w:ind w:left="0" w:firstLine="567"/>
        <w:rPr>
          <w:sz w:val="24"/>
          <w:szCs w:val="24"/>
        </w:rPr>
      </w:pPr>
      <w:r w:rsidRPr="00D91005">
        <w:rPr>
          <w:sz w:val="24"/>
          <w:szCs w:val="24"/>
        </w:rPr>
        <w:t>К неконкурентным закупкам относятся:</w:t>
      </w:r>
    </w:p>
    <w:p w:rsidR="005607B9" w:rsidRPr="00D91005"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Малая закупка товаров - разовая закупка товаров, не превышающая 100 000 рублей без учета НДС. </w:t>
      </w:r>
    </w:p>
    <w:p w:rsidR="005607B9" w:rsidRPr="00D91005"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Малая закупка работ и услуг - разовая закупка работ и услуг, не превышающая 100 000 рублей без учета НДС.</w:t>
      </w:r>
    </w:p>
    <w:p w:rsidR="005607B9" w:rsidRPr="00D91005" w:rsidRDefault="005607B9" w:rsidP="005607B9">
      <w:pPr>
        <w:pStyle w:val="HTML"/>
        <w:tabs>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Заказчик вправе не включать в план закупок, не публиковать на ЕИС документацию, протокол, проект договора, а также всю документацию, следующие сведения:</w:t>
      </w:r>
    </w:p>
    <w:p w:rsidR="005607B9" w:rsidRPr="00D91005" w:rsidRDefault="005607B9" w:rsidP="005607B9">
      <w:pPr>
        <w:pStyle w:val="HTML"/>
        <w:tabs>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 xml:space="preserve">- о закупке продукции, стоимость которой не превышает 100 000 (Ста тысяч) рублей без учета НДС. </w:t>
      </w:r>
    </w:p>
    <w:p w:rsidR="005607B9" w:rsidRPr="00D91005" w:rsidRDefault="005607B9" w:rsidP="005607B9">
      <w:pPr>
        <w:pStyle w:val="HTML"/>
        <w:tabs>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Примечание: если годовая выручка Заказчика за отчетный финансовый год составляет более, чем пять миллиардов рублей, Заказчики вправе не включать в план закупок информацию о проведении закупки у единственного поставщика, не публиковать на ЕИС информацию, документацию, протокол, проект договора, а также всю документацию, связанную с закупкой, если цена договора закупки у единственного поставщика не превышает 500 000 (Пятьсот тысяч) рублей без учета НДС;</w:t>
      </w:r>
    </w:p>
    <w:p w:rsidR="005607B9" w:rsidRPr="00D91005" w:rsidRDefault="005607B9" w:rsidP="005607B9">
      <w:pPr>
        <w:pStyle w:val="HTML"/>
        <w:tabs>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607B9" w:rsidRPr="00D91005"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5607B9" w:rsidRPr="00D91005" w:rsidRDefault="005607B9" w:rsidP="005607B9">
      <w:pPr>
        <w:pStyle w:val="HTML"/>
        <w:numPr>
          <w:ilvl w:val="2"/>
          <w:numId w:val="8"/>
        </w:numPr>
        <w:tabs>
          <w:tab w:val="clear" w:pos="6412"/>
          <w:tab w:val="left" w:pos="1134"/>
          <w:tab w:val="left" w:pos="1276"/>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Закупка у единственного поставщика.</w:t>
      </w:r>
    </w:p>
    <w:p w:rsidR="005607B9" w:rsidRPr="00526421" w:rsidRDefault="005607B9" w:rsidP="005607B9">
      <w:pPr>
        <w:pStyle w:val="HTML"/>
        <w:tabs>
          <w:tab w:val="clear" w:pos="6412"/>
          <w:tab w:val="left" w:pos="1134"/>
          <w:tab w:val="left" w:pos="1276"/>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Проведение закупки у единственного поставщика допускается при наличии оснований, указанных в п.п. 7.2.3.</w:t>
      </w:r>
      <w:r>
        <w:rPr>
          <w:rFonts w:ascii="Times New Roman" w:hAnsi="Times New Roman"/>
          <w:sz w:val="24"/>
          <w:szCs w:val="24"/>
        </w:rPr>
        <w:t xml:space="preserve"> и 7.2.4.</w:t>
      </w:r>
      <w:r w:rsidRPr="00D91005">
        <w:rPr>
          <w:rFonts w:ascii="Times New Roman" w:hAnsi="Times New Roman"/>
          <w:sz w:val="24"/>
          <w:szCs w:val="24"/>
        </w:rPr>
        <w:t xml:space="preserve"> Решение Комиссии по закупкам оформляется протоколом проведения закупки у единственного поставщика. Протокол размещается Организатором в ЕИС не позднее, чем через 3 (три) календарных дня со дня его подписания.</w:t>
      </w:r>
      <w:r>
        <w:rPr>
          <w:rFonts w:ascii="Times New Roman" w:hAnsi="Times New Roman"/>
          <w:sz w:val="24"/>
          <w:szCs w:val="24"/>
        </w:rPr>
        <w:t xml:space="preserve"> Закупки у единственного поставщика делятся по видам на безальтернативные и прямые закупки.</w:t>
      </w:r>
    </w:p>
    <w:p w:rsidR="005607B9" w:rsidRPr="00526421" w:rsidRDefault="005607B9" w:rsidP="005607B9">
      <w:pPr>
        <w:pStyle w:val="HTML"/>
        <w:numPr>
          <w:ilvl w:val="2"/>
          <w:numId w:val="8"/>
        </w:numPr>
        <w:tabs>
          <w:tab w:val="clear" w:pos="6412"/>
          <w:tab w:val="left" w:pos="1134"/>
          <w:tab w:val="left" w:pos="1276"/>
          <w:tab w:val="left" w:pos="4536"/>
        </w:tabs>
        <w:spacing w:before="120"/>
        <w:ind w:left="0" w:firstLine="567"/>
        <w:jc w:val="both"/>
        <w:outlineLvl w:val="1"/>
        <w:rPr>
          <w:rFonts w:ascii="Times New Roman" w:hAnsi="Times New Roman"/>
          <w:b/>
          <w:sz w:val="24"/>
          <w:szCs w:val="24"/>
        </w:rPr>
      </w:pPr>
      <w:r>
        <w:rPr>
          <w:rFonts w:ascii="Times New Roman" w:hAnsi="Times New Roman"/>
          <w:b/>
          <w:sz w:val="24"/>
          <w:szCs w:val="24"/>
        </w:rPr>
        <w:lastRenderedPageBreak/>
        <w:t xml:space="preserve"> Безальтернативные з</w:t>
      </w:r>
      <w:r w:rsidRPr="00D91005">
        <w:rPr>
          <w:rFonts w:ascii="Times New Roman" w:hAnsi="Times New Roman"/>
          <w:b/>
          <w:sz w:val="24"/>
          <w:szCs w:val="24"/>
        </w:rPr>
        <w:t>акупки у единственного поставщика могут осуществляться в любом из следующих случаев:</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sz w:val="24"/>
          <w:szCs w:val="24"/>
        </w:rPr>
        <w:t xml:space="preserve"> Закупка уникальной продукции:</w:t>
      </w:r>
    </w:p>
    <w:p w:rsidR="005607B9" w:rsidRPr="00526421" w:rsidRDefault="005607B9" w:rsidP="005607B9">
      <w:pPr>
        <w:pStyle w:val="5ABCD"/>
        <w:tabs>
          <w:tab w:val="left" w:pos="1134"/>
          <w:tab w:val="left" w:pos="4536"/>
        </w:tabs>
        <w:spacing w:before="120" w:line="240" w:lineRule="auto"/>
        <w:ind w:firstLine="567"/>
        <w:rPr>
          <w:sz w:val="24"/>
          <w:szCs w:val="24"/>
        </w:rPr>
      </w:pPr>
      <w:r w:rsidRPr="00D91005">
        <w:rPr>
          <w:sz w:val="24"/>
          <w:szCs w:val="24"/>
        </w:rPr>
        <w:t xml:space="preserve">а)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поставщик может поставить такую продукцию; </w:t>
      </w:r>
    </w:p>
    <w:p w:rsidR="005607B9" w:rsidRPr="00526421" w:rsidRDefault="005607B9" w:rsidP="005607B9">
      <w:pPr>
        <w:pStyle w:val="5ABCD"/>
        <w:tabs>
          <w:tab w:val="left" w:pos="1134"/>
          <w:tab w:val="left" w:pos="4536"/>
        </w:tabs>
        <w:spacing w:before="120" w:line="240" w:lineRule="auto"/>
        <w:ind w:firstLine="567"/>
        <w:rPr>
          <w:sz w:val="24"/>
          <w:szCs w:val="24"/>
        </w:rPr>
      </w:pPr>
      <w:r w:rsidRPr="00D91005">
        <w:rPr>
          <w:sz w:val="24"/>
          <w:szCs w:val="24"/>
        </w:rPr>
        <w:t>б) поставщик является единственным официальным дилером производителя продукции, обладающего вышеуказанными свойствами, что подтверждено соответствующими документами;</w:t>
      </w:r>
    </w:p>
    <w:p w:rsidR="005607B9" w:rsidRPr="00526421" w:rsidRDefault="005607B9" w:rsidP="005607B9">
      <w:pPr>
        <w:pStyle w:val="5ABCD"/>
        <w:tabs>
          <w:tab w:val="left" w:pos="0"/>
          <w:tab w:val="left" w:pos="1134"/>
          <w:tab w:val="left" w:pos="4536"/>
        </w:tabs>
        <w:spacing w:before="120" w:line="240" w:lineRule="auto"/>
        <w:ind w:firstLine="567"/>
        <w:rPr>
          <w:sz w:val="24"/>
          <w:szCs w:val="24"/>
        </w:rPr>
      </w:pPr>
      <w:r w:rsidRPr="00D91005">
        <w:rPr>
          <w:sz w:val="24"/>
          <w:szCs w:val="24"/>
        </w:rPr>
        <w:t>в) поставщик/подрядчик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5607B9" w:rsidRPr="00526421" w:rsidRDefault="005607B9" w:rsidP="005607B9">
      <w:pPr>
        <w:pStyle w:val="HTML"/>
        <w:numPr>
          <w:ilvl w:val="3"/>
          <w:numId w:val="8"/>
        </w:numPr>
        <w:tabs>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Оказание услуг по водоснабжению, водоотведению, теплоснабжению, обращению с твердыми коммунальными отходами, оказание услуг по захоронению и утилизации мусора с защитных решеток хозяйственно-бытовой и смешанной канализации, осадка биологических очистных сооружений хозяйственно-бытовых и смешанных сточных вод ,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Заключается договор энергоснабжения или купли-продажи электрической энергии с гарантирующим поставщиком электрической энергии.</w:t>
      </w:r>
    </w:p>
    <w:p w:rsidR="005607B9"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607B9" w:rsidRPr="00FF2078" w:rsidRDefault="005607B9" w:rsidP="005607B9">
      <w:pPr>
        <w:pStyle w:val="HTML"/>
        <w:numPr>
          <w:ilvl w:val="3"/>
          <w:numId w:val="8"/>
        </w:numPr>
        <w:tabs>
          <w:tab w:val="clear" w:pos="6412"/>
          <w:tab w:val="left" w:pos="1134"/>
          <w:tab w:val="left" w:pos="4536"/>
        </w:tabs>
        <w:spacing w:before="120"/>
        <w:ind w:left="0" w:firstLine="567"/>
        <w:jc w:val="both"/>
        <w:outlineLvl w:val="1"/>
        <w:rPr>
          <w:sz w:val="24"/>
          <w:szCs w:val="24"/>
        </w:rPr>
      </w:pPr>
      <w:r w:rsidRPr="006D2C9F">
        <w:rPr>
          <w:rFonts w:ascii="Times New Roman" w:hAnsi="Times New Roman"/>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5607B9" w:rsidRPr="002D5CEB" w:rsidRDefault="005607B9" w:rsidP="005607B9">
      <w:pPr>
        <w:pStyle w:val="HTML"/>
        <w:numPr>
          <w:ilvl w:val="3"/>
          <w:numId w:val="8"/>
        </w:numPr>
        <w:tabs>
          <w:tab w:val="clear" w:pos="6412"/>
          <w:tab w:val="left" w:pos="1134"/>
          <w:tab w:val="left" w:pos="4536"/>
        </w:tabs>
        <w:spacing w:before="120"/>
        <w:ind w:left="0" w:firstLine="567"/>
        <w:jc w:val="both"/>
        <w:outlineLvl w:val="1"/>
        <w:rPr>
          <w:sz w:val="24"/>
          <w:szCs w:val="24"/>
        </w:rPr>
      </w:pPr>
      <w:r w:rsidRPr="006D2C9F">
        <w:rPr>
          <w:rFonts w:ascii="Times New Roman" w:hAnsi="Times New Roman"/>
          <w:sz w:val="24"/>
          <w:szCs w:val="24"/>
        </w:rPr>
        <w:t xml:space="preserve">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w:t>
      </w:r>
    </w:p>
    <w:p w:rsidR="005607B9" w:rsidRPr="002D5CEB" w:rsidRDefault="005607B9" w:rsidP="005607B9">
      <w:pPr>
        <w:pStyle w:val="HTML"/>
        <w:numPr>
          <w:ilvl w:val="3"/>
          <w:numId w:val="8"/>
        </w:numPr>
        <w:tabs>
          <w:tab w:val="clear" w:pos="6412"/>
          <w:tab w:val="left" w:pos="1134"/>
          <w:tab w:val="left" w:pos="4536"/>
        </w:tabs>
        <w:spacing w:before="120"/>
        <w:ind w:left="0" w:firstLine="567"/>
        <w:jc w:val="both"/>
        <w:outlineLvl w:val="1"/>
        <w:rPr>
          <w:sz w:val="24"/>
          <w:szCs w:val="24"/>
        </w:rPr>
      </w:pPr>
      <w:r w:rsidRPr="006D2C9F">
        <w:rPr>
          <w:rFonts w:ascii="Times New Roman" w:hAnsi="Times New Roman"/>
          <w:sz w:val="24"/>
          <w:szCs w:val="24"/>
        </w:rPr>
        <w:t xml:space="preserve">Закупка услуг по техническому сопровождению, технической поддержке и доработке программного обеспечения, программно-технических комплексов автоматизированных, информационных и информационно-технологических систем их издателями в случае, если указанным издателям принадлежат исключительные права или исключительные лицензии на использование таких программно-технических комплексов и </w:t>
      </w:r>
      <w:r w:rsidRPr="006D2C9F">
        <w:rPr>
          <w:rFonts w:ascii="Times New Roman" w:hAnsi="Times New Roman"/>
          <w:sz w:val="24"/>
          <w:szCs w:val="24"/>
        </w:rPr>
        <w:lastRenderedPageBreak/>
        <w:t xml:space="preserve">программного обеспечения, а также закупка лицензий на программное обеспечение, в т.ч. возобновление и продления использования. </w:t>
      </w:r>
    </w:p>
    <w:p w:rsidR="005607B9" w:rsidRPr="002D5CEB" w:rsidRDefault="005607B9" w:rsidP="005607B9">
      <w:pPr>
        <w:pStyle w:val="HTML"/>
        <w:numPr>
          <w:ilvl w:val="3"/>
          <w:numId w:val="8"/>
        </w:numPr>
        <w:tabs>
          <w:tab w:val="clear" w:pos="6412"/>
          <w:tab w:val="left" w:pos="1134"/>
          <w:tab w:val="left" w:pos="4536"/>
        </w:tabs>
        <w:spacing w:before="120"/>
        <w:ind w:left="0" w:firstLine="567"/>
        <w:jc w:val="both"/>
        <w:outlineLvl w:val="1"/>
        <w:rPr>
          <w:sz w:val="24"/>
          <w:szCs w:val="24"/>
        </w:rPr>
      </w:pPr>
      <w:r w:rsidRPr="006D2C9F">
        <w:rPr>
          <w:rFonts w:ascii="Times New Roman" w:hAnsi="Times New Roman"/>
          <w:sz w:val="24"/>
          <w:szCs w:val="24"/>
        </w:rPr>
        <w:t>Закупка в случае возникновения потребности в оказании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5607B9" w:rsidRPr="00B6073E"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B6073E">
        <w:rPr>
          <w:rFonts w:ascii="Times New Roman" w:hAnsi="Times New Roman"/>
          <w:sz w:val="24"/>
          <w:szCs w:val="24"/>
        </w:rPr>
        <w:t>Закупка услуг по аренде недвижимого имущества.</w:t>
      </w:r>
    </w:p>
    <w:p w:rsidR="005607B9" w:rsidRPr="00B6073E"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B6073E">
        <w:rPr>
          <w:rFonts w:ascii="Times New Roman" w:hAnsi="Times New Roman"/>
          <w:sz w:val="24"/>
          <w:szCs w:val="24"/>
        </w:rPr>
        <w:t>Закупка недвижимого имущества.</w:t>
      </w:r>
    </w:p>
    <w:p w:rsidR="005607B9" w:rsidRPr="002D5CEB" w:rsidRDefault="005607B9" w:rsidP="005607B9">
      <w:pPr>
        <w:pStyle w:val="HTML"/>
        <w:numPr>
          <w:ilvl w:val="3"/>
          <w:numId w:val="8"/>
        </w:numPr>
        <w:tabs>
          <w:tab w:val="clear" w:pos="6412"/>
          <w:tab w:val="left" w:pos="1134"/>
          <w:tab w:val="left" w:pos="4536"/>
        </w:tabs>
        <w:spacing w:before="120"/>
        <w:ind w:left="0" w:firstLine="567"/>
        <w:jc w:val="both"/>
        <w:outlineLvl w:val="1"/>
        <w:rPr>
          <w:sz w:val="24"/>
          <w:szCs w:val="24"/>
        </w:rPr>
      </w:pPr>
      <w:r w:rsidRPr="00677362">
        <w:rPr>
          <w:rFonts w:ascii="Times New Roman" w:hAnsi="Times New Roman"/>
          <w:sz w:val="24"/>
          <w:szCs w:val="24"/>
        </w:rPr>
        <w:t>Заключаются договоры для реализации мероприятий в системе управления гражданской обороной и чрезвычайными ситуациями, кроме закупок материалов, и</w:t>
      </w:r>
      <w:r w:rsidRPr="00D91005">
        <w:rPr>
          <w:rFonts w:ascii="Times New Roman" w:hAnsi="Times New Roman"/>
          <w:sz w:val="24"/>
          <w:szCs w:val="24"/>
        </w:rPr>
        <w:t xml:space="preserve"> иной способ закупки невозможен.</w:t>
      </w:r>
      <w:r w:rsidRPr="00677362">
        <w:rPr>
          <w:rFonts w:ascii="Times New Roman" w:hAnsi="Times New Roman"/>
          <w:sz w:val="24"/>
          <w:szCs w:val="24"/>
        </w:rPr>
        <w:t xml:space="preserve"> </w:t>
      </w:r>
    </w:p>
    <w:p w:rsidR="005607B9" w:rsidRPr="002D5CEB" w:rsidRDefault="005607B9" w:rsidP="005607B9">
      <w:pPr>
        <w:pStyle w:val="HTML"/>
        <w:numPr>
          <w:ilvl w:val="3"/>
          <w:numId w:val="8"/>
        </w:numPr>
        <w:tabs>
          <w:tab w:val="clear" w:pos="6412"/>
          <w:tab w:val="left" w:pos="1134"/>
          <w:tab w:val="left" w:pos="4536"/>
        </w:tabs>
        <w:spacing w:before="120"/>
        <w:ind w:left="0" w:firstLine="567"/>
        <w:jc w:val="both"/>
        <w:outlineLvl w:val="1"/>
        <w:rPr>
          <w:sz w:val="24"/>
          <w:szCs w:val="24"/>
        </w:rPr>
      </w:pPr>
      <w:r w:rsidRPr="00677362">
        <w:rPr>
          <w:rFonts w:ascii="Times New Roman" w:hAnsi="Times New Roman"/>
          <w:sz w:val="24"/>
          <w:szCs w:val="24"/>
        </w:rPr>
        <w:t>Закупка услуг, работ, связанных с обеспечением информационной безопасности, в т.ч. в рамках реализации мероприятий по исполнению 187-ФЗ «О безопасности критической информационной инфраструктуры Российской Федерации», а также услуг по защите информации, составляющей государственную тайну.</w:t>
      </w:r>
    </w:p>
    <w:p w:rsidR="005607B9" w:rsidRPr="002D5CEB" w:rsidRDefault="005607B9" w:rsidP="005607B9">
      <w:pPr>
        <w:pStyle w:val="HTML"/>
        <w:numPr>
          <w:ilvl w:val="3"/>
          <w:numId w:val="8"/>
        </w:numPr>
        <w:tabs>
          <w:tab w:val="clear" w:pos="6412"/>
          <w:tab w:val="left" w:pos="1134"/>
          <w:tab w:val="left" w:pos="4536"/>
        </w:tabs>
        <w:spacing w:before="120"/>
        <w:ind w:left="0" w:firstLine="567"/>
        <w:jc w:val="both"/>
        <w:outlineLvl w:val="1"/>
        <w:rPr>
          <w:sz w:val="24"/>
          <w:szCs w:val="24"/>
        </w:rPr>
      </w:pPr>
      <w:r w:rsidRPr="00677362">
        <w:rPr>
          <w:rFonts w:ascii="Times New Roman" w:hAnsi="Times New Roman"/>
          <w:sz w:val="24"/>
          <w:szCs w:val="24"/>
        </w:rPr>
        <w:t>Заключение Договора на выполнение мероприятий (в том числе технических) по подключению к инженерным сетям (теплоснабжения, водоснабжения, водоотведения, электроснабжения) за границами принадлежащего  Заявителю земельного участка (а в случае подключения многоквартирного дома - за пределами сетей инженерно-технического обеспечения дома) (далее - Договор) если Заявитель по договору о подключении (технологическом присоединении) к сетям инженерно-технического обеспечения и Исполнитель по Договору – одно и тоже юридическое лицо.</w:t>
      </w:r>
    </w:p>
    <w:p w:rsidR="005607B9" w:rsidRPr="002D5CEB" w:rsidRDefault="005607B9" w:rsidP="005607B9">
      <w:pPr>
        <w:pStyle w:val="HTML"/>
        <w:numPr>
          <w:ilvl w:val="3"/>
          <w:numId w:val="8"/>
        </w:numPr>
        <w:tabs>
          <w:tab w:val="clear" w:pos="6412"/>
          <w:tab w:val="left" w:pos="1134"/>
          <w:tab w:val="left" w:pos="4536"/>
        </w:tabs>
        <w:spacing w:before="120"/>
        <w:ind w:left="0" w:firstLine="567"/>
        <w:jc w:val="both"/>
        <w:outlineLvl w:val="1"/>
        <w:rPr>
          <w:sz w:val="24"/>
          <w:szCs w:val="24"/>
        </w:rPr>
      </w:pPr>
      <w:r w:rsidRPr="00D276E0">
        <w:rPr>
          <w:rFonts w:ascii="Times New Roman" w:hAnsi="Times New Roman"/>
          <w:sz w:val="24"/>
          <w:szCs w:val="24"/>
        </w:rPr>
        <w:t xml:space="preserve">Заключение договора с единственным поставщиком, определенным законодательством, нормативно-правовыми актами и решениями Правительства РФ и федеральных органов исполнительной власти РФ, оформленными в установленном порядке. </w:t>
      </w:r>
    </w:p>
    <w:p w:rsidR="005607B9" w:rsidRPr="0042792E" w:rsidRDefault="005607B9" w:rsidP="005607B9">
      <w:pPr>
        <w:pStyle w:val="HTML"/>
        <w:numPr>
          <w:ilvl w:val="3"/>
          <w:numId w:val="8"/>
        </w:numPr>
        <w:tabs>
          <w:tab w:val="clear" w:pos="6412"/>
          <w:tab w:val="left" w:pos="1418"/>
          <w:tab w:val="left" w:pos="4536"/>
        </w:tabs>
        <w:spacing w:before="120"/>
        <w:ind w:left="0" w:firstLine="567"/>
        <w:jc w:val="both"/>
        <w:outlineLvl w:val="1"/>
        <w:rPr>
          <w:rFonts w:ascii="Times New Roman" w:hAnsi="Times New Roman"/>
          <w:sz w:val="24"/>
          <w:szCs w:val="24"/>
        </w:rPr>
      </w:pPr>
      <w:r w:rsidRPr="0042792E">
        <w:rPr>
          <w:rFonts w:ascii="Times New Roman" w:hAnsi="Times New Roman"/>
          <w:sz w:val="24"/>
          <w:szCs w:val="24"/>
        </w:rPr>
        <w:t>Пункт исключен решением Совета директоров (протокол Совета директоров от 13.05.2022 № 06/22)</w:t>
      </w:r>
      <w:r>
        <w:rPr>
          <w:rFonts w:ascii="Times New Roman" w:hAnsi="Times New Roman"/>
          <w:sz w:val="24"/>
          <w:szCs w:val="24"/>
        </w:rPr>
        <w:t>.</w:t>
      </w:r>
    </w:p>
    <w:p w:rsidR="005607B9" w:rsidRPr="002D5CEB" w:rsidRDefault="005607B9" w:rsidP="005607B9">
      <w:pPr>
        <w:pStyle w:val="HTML"/>
        <w:numPr>
          <w:ilvl w:val="3"/>
          <w:numId w:val="8"/>
        </w:numPr>
        <w:tabs>
          <w:tab w:val="clear" w:pos="6412"/>
          <w:tab w:val="left" w:pos="1134"/>
          <w:tab w:val="left" w:pos="4536"/>
        </w:tabs>
        <w:spacing w:before="120"/>
        <w:ind w:left="0" w:firstLine="567"/>
        <w:jc w:val="both"/>
        <w:outlineLvl w:val="1"/>
        <w:rPr>
          <w:sz w:val="24"/>
          <w:szCs w:val="24"/>
        </w:rPr>
      </w:pPr>
      <w:r w:rsidRPr="0022275A">
        <w:rPr>
          <w:rFonts w:ascii="Times New Roman" w:hAnsi="Times New Roman"/>
          <w:sz w:val="24"/>
          <w:szCs w:val="24"/>
        </w:rPr>
        <w:t>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подвижной радиотелефонной (сотовой) связи.</w:t>
      </w:r>
    </w:p>
    <w:p w:rsidR="005607B9" w:rsidRPr="00D91005" w:rsidRDefault="005607B9" w:rsidP="005607B9">
      <w:pPr>
        <w:pStyle w:val="HTML"/>
        <w:numPr>
          <w:ilvl w:val="2"/>
          <w:numId w:val="8"/>
        </w:numPr>
        <w:tabs>
          <w:tab w:val="clear" w:pos="6412"/>
          <w:tab w:val="left" w:pos="1134"/>
          <w:tab w:val="left" w:pos="1276"/>
          <w:tab w:val="left" w:pos="4536"/>
        </w:tabs>
        <w:spacing w:before="120"/>
        <w:ind w:left="0" w:firstLine="567"/>
        <w:jc w:val="both"/>
        <w:outlineLvl w:val="1"/>
        <w:rPr>
          <w:b/>
          <w:sz w:val="24"/>
          <w:szCs w:val="24"/>
        </w:rPr>
      </w:pPr>
      <w:r>
        <w:rPr>
          <w:rFonts w:ascii="Times New Roman" w:hAnsi="Times New Roman"/>
          <w:b/>
          <w:sz w:val="24"/>
          <w:szCs w:val="24"/>
        </w:rPr>
        <w:t xml:space="preserve"> Прямые</w:t>
      </w:r>
      <w:r w:rsidRPr="00D91005">
        <w:rPr>
          <w:rFonts w:ascii="Times New Roman" w:hAnsi="Times New Roman"/>
          <w:b/>
          <w:sz w:val="24"/>
          <w:szCs w:val="24"/>
        </w:rPr>
        <w:t xml:space="preserve"> закупки у единственного поставщика могут осуществляться в любом из следующих случаев:</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Срочная закупка.</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 xml:space="preserve">Срочная закупка проводится в случае, если проведение конкурентных закупок является нецелесообразным при условии, что обстоятельства, обусловившие срочность, нельзя было предвидеть. </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 xml:space="preserve">Заказчик вправе заключить договор на срочную поставку товара, выполнение работы или оказание услуги соответственно в количестве и объеме, которые необходимы, в том числе, в случае возникновения аварий, предотвращения аварий, ликвидации последствий аварий,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(равно как и для восполнения аварийного запаса Заказчика).  </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Закупка услуг оператора ЭТП на предоставление комплекса услуг, связанных с обеспечением проведения закупочных процедур Заказчика в электронной форме.</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Закупка рекламных услуг и услуг СМИ, в том числе электронных. </w:t>
      </w:r>
    </w:p>
    <w:p w:rsidR="005607B9" w:rsidRPr="0042792E"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42792E">
        <w:rPr>
          <w:rFonts w:ascii="Times New Roman" w:hAnsi="Times New Roman"/>
          <w:sz w:val="24"/>
          <w:szCs w:val="24"/>
        </w:rPr>
        <w:t>Пункт исключен решением Совета директоров (протокол Совета директоров от 13.05.2022 № 06/22).</w:t>
      </w:r>
    </w:p>
    <w:p w:rsidR="005607B9" w:rsidRPr="0042792E"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42792E">
        <w:rPr>
          <w:rFonts w:ascii="Times New Roman" w:hAnsi="Times New Roman"/>
          <w:sz w:val="24"/>
          <w:szCs w:val="24"/>
        </w:rPr>
        <w:t>Закупка  услуг по строительному контролю при осуществлении строительства, реконструкции и капитального ремонта объектов капитального строительства регулируемых Постановлением Правительства РФ от 21.06.2010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w:t>
      </w:r>
    </w:p>
    <w:p w:rsidR="005607B9" w:rsidRPr="00526421" w:rsidRDefault="005607B9" w:rsidP="005607B9">
      <w:pPr>
        <w:pStyle w:val="HTML"/>
        <w:numPr>
          <w:ilvl w:val="3"/>
          <w:numId w:val="8"/>
        </w:numPr>
        <w:shd w:val="clear" w:color="auto" w:fill="FFFFFF"/>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Заключение гражданско-правового договора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5607B9" w:rsidRPr="00526421" w:rsidRDefault="005607B9" w:rsidP="005607B9">
      <w:pPr>
        <w:pStyle w:val="HTML"/>
        <w:numPr>
          <w:ilvl w:val="3"/>
          <w:numId w:val="8"/>
        </w:numPr>
        <w:shd w:val="clear" w:color="auto" w:fill="FFFFFF"/>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Закупки услуг по проведению экспертиз, оценочной деятельности, юридических услуг, нотариальных услуг, услуг по взыскиванию задолженностей, услуг по предоставлению справочной информации, организациями в рамках своих компетенций, в т.ч., но не исключительно: если такая информация необходима для того чтобы обеспечить защиту интересов Заказчика в ходе судебных разбирательств, уголовных судопроизводств, принудительного исполнения судебных актов, разбирательств в государственных/муниципальных органах, а также в ходе разбирательств в иных органах и организациях (включая международные,  иностранные, внесудебные), если разбирательства в таких органах и организациях могут повлечь для Заказчика негативные последствия и применение конкурентных процедур неприемлемо вследствие отсутствия времени или конфиденциальности. При этом ассортимент и объем закупаемых услуг/работ должны быть не более необходимого для защиты интересов Заказчика в ходе соответствующего разбирательства и могут включать в себя любые необходимые для защиты интересов Заказчика в ходе соответствующего разбирательства виды услуг/работ (включая, но не ограничиваясь – представление и защиту интересов Заказчика в соответствующем разбирательстве, оценку стоимости предмета спора или связанных вопросов, получение заключения по спорному вопросу, привлечение необходимых специалистов (экспертов, переводчиков и пр.)).</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Закупки услуг по охране объектов и (или) имущества на таких объектах Заказчика.</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Закупка образовательных услуг, услуг по профессиональной переподготовке, повышению квалификации.</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Закупка по проведению тематических семинаров, совещаний, тренингов, форумов, конференций.</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Закупка Продукции, предусмотренной договором, обязательства по которому не исполняются по вине Контрагента.</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Закупка в случае, если победитель конкурентной закупки уклоняется от заключения договора по итогам закупки. </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 xml:space="preserve">При этом закупка может быть осуществлена у иного участника этой конкурентной закупки, которому по результатам закупки присвоен наиболее высокий балл, следующий за баллом победителя закупки. </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Закупка в случае, если конкурентная процедура закупки признана несостоявшейся в связи с тем, что не подано ни одной заявки на участие в закупке и (или) подана одна заявка, соответствующая требованиям и условиям конкурсной документации или принято решение об отклонении заявок всех участников закупки. При этом, условия, предложенные выбранным единственным поставщиком, должны соответствовать требованиям документации, установленным в ранее проведенной несостоявшейся конкурентной закупке.</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Закупка товара у Победителя по результатам совместных закупок, по ценам, утвержденным протоколом Комиссии по закупкам Организатора закупки ООО «РКС-Холдинг» для других Заказчиков.</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продлении ранее действовавших договоров, если издержки от смены контрагента при предоставлении лучших цен другим контрагентом превышают потенциальную выгоду при заключении договора с новым поставщиком на новый период аналогичный действующему.</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Увеличение объема Продукции и соответствующего изменения суммы договора без изменения единичных расценок на Продукцию в договоре, в том числе в форме продления действующего договора с Контрагентом.</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Закупка Продукции, находящейся в невостребованном запасе у организации коммунального хозяйства.</w:t>
      </w:r>
    </w:p>
    <w:p w:rsidR="005607B9" w:rsidRPr="0042792E" w:rsidRDefault="005607B9" w:rsidP="005607B9">
      <w:pPr>
        <w:pStyle w:val="HTML"/>
        <w:numPr>
          <w:ilvl w:val="3"/>
          <w:numId w:val="8"/>
        </w:numPr>
        <w:tabs>
          <w:tab w:val="clear" w:pos="6412"/>
          <w:tab w:val="left" w:pos="1134"/>
          <w:tab w:val="left" w:pos="1560"/>
          <w:tab w:val="left" w:pos="4536"/>
        </w:tabs>
        <w:spacing w:before="120"/>
        <w:ind w:left="0" w:firstLine="567"/>
        <w:jc w:val="both"/>
        <w:outlineLvl w:val="1"/>
        <w:rPr>
          <w:rFonts w:ascii="Times New Roman" w:hAnsi="Times New Roman"/>
          <w:sz w:val="24"/>
          <w:szCs w:val="24"/>
        </w:rPr>
      </w:pPr>
      <w:r w:rsidRPr="0042792E">
        <w:rPr>
          <w:rFonts w:ascii="Times New Roman" w:hAnsi="Times New Roman"/>
          <w:sz w:val="24"/>
          <w:szCs w:val="24"/>
        </w:rPr>
        <w:t>Пункт исключен решением Совета директоров (протокол Совета директоров от 13.05.2022 № 06/22).</w:t>
      </w:r>
    </w:p>
    <w:p w:rsidR="005607B9" w:rsidRPr="0042792E" w:rsidRDefault="005607B9" w:rsidP="005607B9">
      <w:pPr>
        <w:pStyle w:val="HTML"/>
        <w:numPr>
          <w:ilvl w:val="3"/>
          <w:numId w:val="8"/>
        </w:numPr>
        <w:tabs>
          <w:tab w:val="clear" w:pos="1832"/>
          <w:tab w:val="clear" w:pos="2748"/>
          <w:tab w:val="clear" w:pos="6412"/>
          <w:tab w:val="left" w:pos="1134"/>
          <w:tab w:val="left" w:pos="1560"/>
          <w:tab w:val="left" w:pos="4536"/>
        </w:tabs>
        <w:spacing w:before="120"/>
        <w:ind w:left="0" w:firstLine="567"/>
        <w:jc w:val="both"/>
        <w:outlineLvl w:val="1"/>
        <w:rPr>
          <w:rFonts w:ascii="Times New Roman" w:hAnsi="Times New Roman"/>
          <w:sz w:val="24"/>
          <w:szCs w:val="24"/>
        </w:rPr>
      </w:pPr>
      <w:r w:rsidRPr="0042792E">
        <w:rPr>
          <w:rFonts w:ascii="Times New Roman" w:hAnsi="Times New Roman"/>
          <w:sz w:val="24"/>
          <w:szCs w:val="24"/>
        </w:rPr>
        <w:t>Пункт исключен решением Совета директоров (протокол Совета директоров от 13.05.2022 № 06/22).</w:t>
      </w:r>
    </w:p>
    <w:p w:rsidR="005607B9" w:rsidRPr="0042792E"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42792E">
        <w:rPr>
          <w:rFonts w:ascii="Times New Roman" w:hAnsi="Times New Roman"/>
          <w:sz w:val="24"/>
          <w:szCs w:val="24"/>
        </w:rPr>
        <w:t xml:space="preserve">Закупка Продукции у должника Заказчика в случае не превышения сформированной НМЦ договора. </w:t>
      </w:r>
    </w:p>
    <w:p w:rsidR="005607B9" w:rsidRPr="0042792E" w:rsidRDefault="005607B9" w:rsidP="005607B9">
      <w:pPr>
        <w:pStyle w:val="HTML"/>
        <w:numPr>
          <w:ilvl w:val="3"/>
          <w:numId w:val="8"/>
        </w:numPr>
        <w:tabs>
          <w:tab w:val="clear" w:pos="6412"/>
          <w:tab w:val="left" w:pos="1134"/>
          <w:tab w:val="left" w:pos="1418"/>
          <w:tab w:val="left" w:pos="4536"/>
        </w:tabs>
        <w:spacing w:before="120"/>
        <w:ind w:left="0" w:firstLine="567"/>
        <w:jc w:val="both"/>
        <w:outlineLvl w:val="1"/>
        <w:rPr>
          <w:rFonts w:ascii="Times New Roman" w:hAnsi="Times New Roman"/>
          <w:sz w:val="24"/>
          <w:szCs w:val="24"/>
        </w:rPr>
      </w:pPr>
      <w:r w:rsidRPr="0042792E">
        <w:rPr>
          <w:rFonts w:ascii="Times New Roman" w:hAnsi="Times New Roman"/>
          <w:sz w:val="24"/>
          <w:szCs w:val="24"/>
        </w:rPr>
        <w:t>Пункт исключен решением Совета директоров (протокол Совета директоров от 13.05.2022 № 06/22).</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Закупка товара у Победителя по результатам закупок взаимосвязанных лиц, по ценам, утвержденным протоколом Комиссии по закупкам Организатора закупки.</w:t>
      </w:r>
    </w:p>
    <w:p w:rsidR="005607B9" w:rsidRPr="00526421"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Pr="00526421" w:rsidRDefault="005607B9" w:rsidP="005607B9">
      <w:pPr>
        <w:pStyle w:val="HTML"/>
        <w:numPr>
          <w:ilvl w:val="2"/>
          <w:numId w:val="8"/>
        </w:numPr>
        <w:tabs>
          <w:tab w:val="clear" w:pos="916"/>
          <w:tab w:val="clear" w:pos="1832"/>
          <w:tab w:val="clear" w:pos="6412"/>
          <w:tab w:val="left" w:pos="0"/>
          <w:tab w:val="left" w:pos="1134"/>
          <w:tab w:val="left" w:pos="1701"/>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Порядок проведения закупки у единственного поставщика</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проведении закупки у единственного поставщика осуществляется:</w:t>
      </w:r>
    </w:p>
    <w:p w:rsidR="005607B9" w:rsidRPr="00526421" w:rsidRDefault="005607B9" w:rsidP="005607B9">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определение поставщика;</w:t>
      </w:r>
    </w:p>
    <w:p w:rsidR="005607B9" w:rsidRPr="00526421" w:rsidRDefault="005607B9" w:rsidP="005607B9">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по возможности, проведение переговоров о снижении цены договора;</w:t>
      </w:r>
    </w:p>
    <w:p w:rsidR="005607B9" w:rsidRPr="00526421" w:rsidRDefault="005607B9" w:rsidP="005607B9">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размещение сведений и документов по закупке на официальных сайтах согласно 223-ФЗ;</w:t>
      </w:r>
    </w:p>
    <w:p w:rsidR="005607B9" w:rsidRPr="00526421" w:rsidRDefault="005607B9" w:rsidP="005607B9">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подведение, оформление и публикация итогов закупки.</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определении поставщика при проведении закупки у единственного поставщика Заказчик должен убедиться:</w:t>
      </w:r>
    </w:p>
    <w:p w:rsidR="005607B9" w:rsidRPr="00526421" w:rsidRDefault="005607B9" w:rsidP="005607B9">
      <w:pPr>
        <w:pStyle w:val="HTML"/>
        <w:tabs>
          <w:tab w:val="left" w:pos="0"/>
          <w:tab w:val="left" w:pos="567"/>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а)</w:t>
      </w:r>
      <w:r w:rsidRPr="00D91005">
        <w:rPr>
          <w:rFonts w:ascii="Times New Roman" w:hAnsi="Times New Roman"/>
          <w:sz w:val="24"/>
          <w:szCs w:val="24"/>
        </w:rPr>
        <w:tab/>
        <w:t>в наличии общей и специальной (если для выполнения договора необходимо наличие разрешающих документов) правоспособности поставщика;</w:t>
      </w:r>
    </w:p>
    <w:p w:rsidR="005607B9" w:rsidRPr="00526421" w:rsidRDefault="005607B9" w:rsidP="005607B9">
      <w:pPr>
        <w:pStyle w:val="HTML"/>
        <w:tabs>
          <w:tab w:val="left" w:pos="0"/>
          <w:tab w:val="left" w:pos="567"/>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б)</w:t>
      </w:r>
      <w:r w:rsidRPr="00D91005">
        <w:rPr>
          <w:rFonts w:ascii="Times New Roman" w:hAnsi="Times New Roman"/>
          <w:sz w:val="24"/>
          <w:szCs w:val="24"/>
        </w:rPr>
        <w:tab/>
        <w:t>в наличии у поставщика материальных и кадровых ресурсов для исполнения договора.</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Решение о проведении закупки у единственного поставщика принимается Организатором по основаниям, предусмотренным п.п. 7.2.3. настоящего Положения.</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Размещение сведений и документов по закупке у единственного поставщика в ЕИС осуществляется в соответствии с 223-ФЗ в следующем порядке:</w:t>
      </w:r>
    </w:p>
    <w:p w:rsidR="005607B9" w:rsidRPr="00526421" w:rsidRDefault="005607B9" w:rsidP="005607B9">
      <w:pPr>
        <w:pStyle w:val="HTML"/>
        <w:tabs>
          <w:tab w:val="clear" w:pos="1832"/>
          <w:tab w:val="clear" w:pos="6412"/>
          <w:tab w:val="left" w:pos="1134"/>
          <w:tab w:val="left" w:pos="1276"/>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а) в извещении о проведении закупки должно содержаться:</w:t>
      </w:r>
    </w:p>
    <w:p w:rsidR="005607B9" w:rsidRPr="00526421" w:rsidRDefault="005607B9" w:rsidP="005607B9">
      <w:pPr>
        <w:pStyle w:val="HTML"/>
        <w:tabs>
          <w:tab w:val="clear" w:pos="916"/>
          <w:tab w:val="left" w:pos="0"/>
          <w:tab w:val="left" w:pos="426"/>
          <w:tab w:val="left" w:pos="1134"/>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указание способа закупки и обоснование выбора способа закупки со ссылкой на конкретный пункт настоящего Положения;</w:t>
      </w:r>
    </w:p>
    <w:p w:rsidR="005607B9" w:rsidRPr="00526421" w:rsidRDefault="005607B9" w:rsidP="005607B9">
      <w:pPr>
        <w:pStyle w:val="HTML"/>
        <w:tabs>
          <w:tab w:val="clear" w:pos="916"/>
          <w:tab w:val="clear" w:pos="1832"/>
          <w:tab w:val="left" w:pos="0"/>
          <w:tab w:val="left" w:pos="426"/>
          <w:tab w:val="left" w:pos="1134"/>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предмет договора с указанием количества поставляемого товара, объема выполняемых работ, оказываемых услуг;</w:t>
      </w:r>
    </w:p>
    <w:p w:rsidR="005607B9" w:rsidRPr="00526421" w:rsidRDefault="005607B9" w:rsidP="005607B9">
      <w:pPr>
        <w:pStyle w:val="HTML"/>
        <w:tabs>
          <w:tab w:val="clear" w:pos="916"/>
          <w:tab w:val="left" w:pos="0"/>
          <w:tab w:val="left" w:pos="426"/>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условия поставки товара, выполнения работ, оказания услуг;</w:t>
      </w:r>
    </w:p>
    <w:p w:rsidR="005607B9" w:rsidRPr="00D91005" w:rsidRDefault="005607B9" w:rsidP="005607B9">
      <w:pPr>
        <w:pStyle w:val="HTML"/>
        <w:tabs>
          <w:tab w:val="clear" w:pos="916"/>
          <w:tab w:val="left" w:pos="0"/>
          <w:tab w:val="left" w:pos="426"/>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сведения о начальной (максимальной) цене договора без учета НДС;</w:t>
      </w:r>
    </w:p>
    <w:p w:rsidR="005607B9" w:rsidRPr="00526421" w:rsidRDefault="005607B9" w:rsidP="005607B9">
      <w:pPr>
        <w:pStyle w:val="HTML"/>
        <w:tabs>
          <w:tab w:val="clear" w:pos="916"/>
          <w:tab w:val="left" w:pos="0"/>
          <w:tab w:val="left" w:pos="426"/>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порядок определения и обоснования начальной (максимальной)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(согласно Приложению №2 к настоящему Положению).</w:t>
      </w:r>
    </w:p>
    <w:p w:rsidR="005607B9" w:rsidRPr="00526421" w:rsidRDefault="005607B9" w:rsidP="005607B9">
      <w:pPr>
        <w:pStyle w:val="HTML"/>
        <w:tabs>
          <w:tab w:val="clear" w:pos="916"/>
          <w:tab w:val="left" w:pos="0"/>
          <w:tab w:val="left" w:pos="426"/>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 иная информация в соответствии с типовой формой извещения.</w:t>
      </w:r>
    </w:p>
    <w:p w:rsidR="005607B9" w:rsidRPr="00526421" w:rsidRDefault="005607B9" w:rsidP="005607B9">
      <w:pPr>
        <w:pStyle w:val="HTML"/>
        <w:tabs>
          <w:tab w:val="left" w:pos="0"/>
          <w:tab w:val="left" w:pos="1134"/>
          <w:tab w:val="left" w:pos="1701"/>
          <w:tab w:val="left" w:pos="4536"/>
        </w:tabs>
        <w:spacing w:before="120"/>
        <w:ind w:firstLine="567"/>
        <w:jc w:val="both"/>
        <w:outlineLvl w:val="1"/>
        <w:rPr>
          <w:rFonts w:ascii="Times New Roman" w:hAnsi="Times New Roman"/>
          <w:sz w:val="24"/>
          <w:szCs w:val="24"/>
        </w:rPr>
      </w:pPr>
      <w:r w:rsidRPr="00D91005">
        <w:rPr>
          <w:rFonts w:ascii="Times New Roman" w:hAnsi="Times New Roman"/>
          <w:sz w:val="24"/>
          <w:szCs w:val="24"/>
        </w:rPr>
        <w:t>б) к извещению о проведении закупки прилагается проект договора с приложениями.</w:t>
      </w:r>
    </w:p>
    <w:p w:rsidR="005607B9" w:rsidRPr="00D91005"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Организатор закупки вправе отменить закупку у единственного поставщика до наступления даты заключения договора. </w:t>
      </w:r>
    </w:p>
    <w:p w:rsidR="005607B9" w:rsidRPr="00D91005"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Решение об отмене закупки у единственного поставщика оформляется протоколом отмены. Данный протокол размещается в единой информационной системе в день принятия решения. </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Заключение договора по итогам закупки у единственного должно осуществляться с соблюдением интересов и наилучших условий для Заказчика.</w:t>
      </w:r>
    </w:p>
    <w:p w:rsidR="005607B9" w:rsidRPr="00526421" w:rsidRDefault="005607B9" w:rsidP="005607B9">
      <w:pPr>
        <w:pStyle w:val="HTML"/>
        <w:numPr>
          <w:ilvl w:val="3"/>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Договор по итогам закупки у единственного поставщика заключается с Контрагентом не ранее дня размещения извещения о проведении закупки у единственного поставщика на официальном сайте ЕИС с соблюдением локально-нормативных актов Заказчика, предусматривающих порядок заключения договоров.</w:t>
      </w:r>
    </w:p>
    <w:p w:rsidR="005607B9" w:rsidRDefault="005607B9" w:rsidP="005607B9">
      <w:pPr>
        <w:pStyle w:val="HTML"/>
        <w:tabs>
          <w:tab w:val="left" w:pos="0"/>
          <w:tab w:val="left" w:pos="1134"/>
          <w:tab w:val="left" w:pos="1701"/>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В случае, если, согласно 223-ФЗ, предусмотрена возможность не размещения извещения о проведении закупки у единственного поставщика, договор заключается в сроки, определенные Заказчиком и с соблюдением локальных нормативных актов Заказчика, предусматривающих порядок заключения договоров.</w:t>
      </w:r>
    </w:p>
    <w:p w:rsidR="005607B9" w:rsidRPr="00526421" w:rsidRDefault="005607B9" w:rsidP="005607B9">
      <w:pPr>
        <w:pStyle w:val="HTML"/>
        <w:tabs>
          <w:tab w:val="clear" w:pos="916"/>
          <w:tab w:val="clear" w:pos="1832"/>
          <w:tab w:val="clear" w:pos="6412"/>
          <w:tab w:val="left" w:pos="0"/>
          <w:tab w:val="left" w:pos="1134"/>
          <w:tab w:val="left" w:pos="1701"/>
          <w:tab w:val="left" w:pos="4536"/>
        </w:tabs>
        <w:spacing w:before="120"/>
        <w:ind w:left="709"/>
        <w:jc w:val="both"/>
        <w:outlineLvl w:val="1"/>
        <w:rPr>
          <w:rFonts w:ascii="Times New Roman" w:hAnsi="Times New Roman"/>
          <w:sz w:val="24"/>
          <w:szCs w:val="24"/>
        </w:rPr>
      </w:pPr>
    </w:p>
    <w:p w:rsidR="005607B9" w:rsidRPr="00526421" w:rsidRDefault="005607B9" w:rsidP="005607B9">
      <w:pPr>
        <w:pStyle w:val="af0"/>
        <w:numPr>
          <w:ilvl w:val="0"/>
          <w:numId w:val="8"/>
        </w:numPr>
        <w:tabs>
          <w:tab w:val="left" w:pos="851"/>
        </w:tabs>
        <w:spacing w:after="0"/>
        <w:ind w:left="567" w:firstLine="0"/>
        <w:contextualSpacing w:val="0"/>
        <w:jc w:val="left"/>
        <w:rPr>
          <w:b/>
          <w:sz w:val="24"/>
          <w:szCs w:val="24"/>
        </w:rPr>
      </w:pPr>
      <w:r w:rsidRPr="00D91005">
        <w:rPr>
          <w:b/>
          <w:sz w:val="24"/>
          <w:szCs w:val="24"/>
        </w:rPr>
        <w:t>Порядок осуществления конкурентных закупок</w:t>
      </w:r>
    </w:p>
    <w:p w:rsidR="005607B9" w:rsidRPr="00526421" w:rsidRDefault="005607B9" w:rsidP="005607B9">
      <w:pPr>
        <w:pStyle w:val="HTML"/>
        <w:numPr>
          <w:ilvl w:val="1"/>
          <w:numId w:val="8"/>
        </w:numPr>
        <w:tabs>
          <w:tab w:val="clear" w:pos="6412"/>
          <w:tab w:val="left" w:pos="1134"/>
          <w:tab w:val="left" w:pos="4536"/>
        </w:tabs>
        <w:spacing w:before="120"/>
        <w:ind w:left="567" w:firstLine="0"/>
        <w:jc w:val="both"/>
        <w:outlineLvl w:val="1"/>
        <w:rPr>
          <w:rFonts w:ascii="Times New Roman" w:hAnsi="Times New Roman"/>
          <w:sz w:val="24"/>
          <w:szCs w:val="24"/>
        </w:rPr>
      </w:pPr>
      <w:r w:rsidRPr="00D91005">
        <w:rPr>
          <w:rFonts w:ascii="Times New Roman" w:hAnsi="Times New Roman"/>
          <w:b/>
          <w:sz w:val="24"/>
          <w:szCs w:val="24"/>
        </w:rPr>
        <w:t>Общий порядок осуществления конкурентных закупок</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Конкурентные закупки, предусмотренные настоящим Положением, могут осуществляться в электронной форме посредством ЭТП (открытый конкурс в электронной форме, открытый аукцион в электронной форме, запрос котировок в электронной форме, запрос предложений в электронной форме, а также с подачей заявок на электронную почту (запрос котировок в электронной форме с подачей заявок на электронную почту, запрос предложений в </w:t>
      </w:r>
      <w:r w:rsidRPr="00D91005">
        <w:rPr>
          <w:rFonts w:ascii="Times New Roman" w:hAnsi="Times New Roman"/>
          <w:sz w:val="24"/>
          <w:szCs w:val="24"/>
        </w:rPr>
        <w:lastRenderedPageBreak/>
        <w:t>электронной форме с подачей заявок на электронную почту, а также с подачей заявок на бумажных носителях (открытый конкурс, открытый аукцион).</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осуществлении конкурентной закупки в электронной форме посредством ЭТП (открытый конкурс в электронной форме, открытый аукцион в электронной форме, запрос котировок в электронной форме, запрос предложений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изменение, отзыв участниками заявок на участие,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публикация  протоколов,  обеспечиваются оператором ЭТП на ЭТП согласно правилам данной ЭТП и в соответствии с порядками, установленными для конкретных способов закупки.</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При осуществлении конкурентной закупки в неэлектронной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заявок на участие в конкурентной закупке, окончательных предложений, изменение, отзыв участниками заявок на участие, вскрытие конвертов с заявками,  публикация протоколов осуществляются в соответствии с порядками, установленными для конкретных способов закупки в настоящем Положении и в 223-ФЗ.</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Сведения о проведении закупки, включая наименование и адрес приема заявок, порядок и условия подачи заявок на участие в закупке, а также перечень иных действий, которые осуществляются Организатором, должны быть указаны в соответствующей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Документация о проведении конкурентной закупки, документация о закупке, в том числе в электронной форме, подлежат обязательному размещению в ЕИС, а также на сайте ЭТП, на котором будет проводиться закупка, в случае проведения конкурентной закупки в электронной форме посредством ЭТП.</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Порядок проведения закупки с применением ЭТП определяется документацией о закупке и требованиями настоящего Положения к соответствующему способу закупки.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Обмен между участником конкурентной закупки в электронной форме посредством ЭТП, Организатором и оператором ЭТП информацией, связанной с осуществлением конкурентной закупки в электронной форме, осуществляется на ЭТП в форме электронных документов.</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Все документы, входящие в состав заявки на участие в закупке в электронной форме посредством ЭТП, должны быть надлежащим образом подписаны усиленной квалифицированной электронной подписью (далее - электронная подпись)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может являться основанием признания данной заявки несоответствующей требованиям.</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Организатор закупки и оператор ЭТП (в случае проведения закупки в электронной форме) обязаны обеспечить сохранность и конфиденциальность сведений, содержащихся в таких заявках. Оператор ЭТП также обязан обеспечить конфиденциальность сведений о перечне подавших заявки участников, до окончания процедуры открытия доступа к заявкам.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Протоколы комиссии по закупкам публикуются в сроки, установленные настоящим Положением, если иное не установлено документацией о закупке, на ЕИС, а также на сайте ЭТП, в случае проведения закупки в электронной форме посредством ЭТП.</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Участник конкурентной закупки вправе подать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участие в такой закупке является измененной или отозванной, если изменение осуществлено или уведомление об отзыве заявки получено Организатором закупки до истечения срока подачи заявок на участие в такой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Договор по результатам конкурентной закупки заключается не ранее чем через десять календарных дней и не позднее чем через двадцать календарных дней с даты размещения в единой информационной системе протокола, составленного по результатам конкурентной закупки.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 xml:space="preserve">Документация о конкурентной закупке </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b/>
          <w:sz w:val="24"/>
          <w:szCs w:val="24"/>
        </w:rPr>
      </w:pPr>
      <w:r w:rsidRPr="00D91005">
        <w:rPr>
          <w:rFonts w:ascii="Times New Roman" w:hAnsi="Times New Roman"/>
          <w:b/>
          <w:sz w:val="24"/>
          <w:szCs w:val="24"/>
        </w:rPr>
        <w:t xml:space="preserve"> </w:t>
      </w:r>
      <w:r w:rsidRPr="00D91005">
        <w:rPr>
          <w:rFonts w:ascii="Times New Roman" w:hAnsi="Times New Roman"/>
          <w:sz w:val="24"/>
          <w:szCs w:val="24"/>
        </w:rPr>
        <w:t>(далее- документация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Извещение о закупке является неотъемлемой частью документации о закупке.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Извещение о закупке - это электронный документ, опубликованный на ЕИС. Сведения, содержащиеся в извещении о закупке, должны соответствовать сведениям, содержащимся в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документации о закупке должны быть указаны следующие сведения:</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 способ осуществления закупки и форма проведения;</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2) наименование, фирменное наименование, место нахождения, почтовый адрес, адрес электронной почты, номер контактного телефона Организатора закупки;</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color w:val="FF0000"/>
          <w:sz w:val="24"/>
          <w:szCs w:val="24"/>
        </w:rPr>
      </w:pPr>
      <w:r w:rsidRPr="00D91005">
        <w:rPr>
          <w:rFonts w:ascii="Times New Roman" w:hAnsi="Times New Roman" w:cs="Times New Roman"/>
          <w:sz w:val="24"/>
          <w:szCs w:val="24"/>
        </w:rPr>
        <w:t xml:space="preserve">3) предмет договора с указанием количества поставляемого товара, объема выполняемых работ, оказываемых услуг, наименования поставляемых товаров, работ, услуг; </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4) место поставки товара, выполнения работ, оказания услуг;</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5) сведения о начальной (максимальной) цене договора без учета НДС, цена единицы поставляемых товаров, работ, услуг без учета НДС; либо формула цены и максимальное значение цены договора без учета НДС;</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 xml:space="preserve">6) срок, место и порядок предоставления документации о закупке; </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7) место и дата рассмотрения предложений участников закупки и подведения итогов закупки.</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8) установленные Организатором закупки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9) требования к содержанию, форме, оформлению и составу заявки на участие в закупке;</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10)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контрагентами выполняемой работы, оказываемой услуги, которые являются предметом закупки, их количественных и качественных характеристик (в том числе страны происхождения);</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11)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lastRenderedPageBreak/>
        <w:t>12) порядок, место, дата начала и дата окончания срока подачи заявок на участие в закупке;</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14) формы, порядок, дата начала и дата окончания срока предоставления участникам закупки разъяснений положений документации о закупке;</w:t>
      </w:r>
    </w:p>
    <w:p w:rsidR="005607B9" w:rsidRPr="005607B9" w:rsidRDefault="005607B9" w:rsidP="005607B9">
      <w:pPr>
        <w:pStyle w:val="ConsPlusNormal"/>
        <w:tabs>
          <w:tab w:val="left" w:pos="567"/>
          <w:tab w:val="left" w:pos="1134"/>
          <w:tab w:val="left" w:pos="4536"/>
        </w:tabs>
        <w:ind w:firstLine="0"/>
        <w:jc w:val="both"/>
        <w:rPr>
          <w:rFonts w:ascii="Times New Roman" w:hAnsi="Times New Roman" w:cs="Times New Roman"/>
          <w:color w:val="000000"/>
          <w:sz w:val="24"/>
          <w:szCs w:val="24"/>
        </w:rPr>
      </w:pPr>
      <w:r w:rsidRPr="005607B9">
        <w:rPr>
          <w:rFonts w:ascii="Times New Roman" w:hAnsi="Times New Roman" w:cs="Times New Roman"/>
          <w:color w:val="000000"/>
          <w:sz w:val="24"/>
          <w:szCs w:val="24"/>
        </w:rPr>
        <w:t>15) отборочные и квалификационные критерии;</w:t>
      </w:r>
    </w:p>
    <w:p w:rsidR="005607B9" w:rsidRPr="005607B9" w:rsidRDefault="005607B9" w:rsidP="005607B9">
      <w:pPr>
        <w:pStyle w:val="ConsPlusNormal"/>
        <w:tabs>
          <w:tab w:val="left" w:pos="567"/>
          <w:tab w:val="left" w:pos="1134"/>
          <w:tab w:val="left" w:pos="4536"/>
        </w:tabs>
        <w:ind w:firstLine="0"/>
        <w:jc w:val="both"/>
        <w:rPr>
          <w:rFonts w:ascii="Times New Roman" w:hAnsi="Times New Roman" w:cs="Times New Roman"/>
          <w:color w:val="000000"/>
          <w:sz w:val="24"/>
          <w:szCs w:val="24"/>
        </w:rPr>
      </w:pPr>
      <w:r w:rsidRPr="005607B9">
        <w:rPr>
          <w:rFonts w:ascii="Times New Roman" w:hAnsi="Times New Roman" w:cs="Times New Roman"/>
          <w:color w:val="000000"/>
          <w:sz w:val="24"/>
          <w:szCs w:val="24"/>
        </w:rPr>
        <w:t>16) порядок и критерии оценки и сопоставления заявок;</w:t>
      </w:r>
    </w:p>
    <w:p w:rsidR="005607B9" w:rsidRPr="005607B9" w:rsidRDefault="005607B9" w:rsidP="005607B9">
      <w:pPr>
        <w:pStyle w:val="ConsPlusNormal"/>
        <w:tabs>
          <w:tab w:val="left" w:pos="567"/>
          <w:tab w:val="left" w:pos="1134"/>
          <w:tab w:val="left" w:pos="4536"/>
        </w:tabs>
        <w:ind w:firstLine="0"/>
        <w:jc w:val="both"/>
        <w:rPr>
          <w:rFonts w:ascii="Times New Roman" w:hAnsi="Times New Roman" w:cs="Times New Roman"/>
          <w:color w:val="000000"/>
          <w:sz w:val="24"/>
          <w:szCs w:val="24"/>
        </w:rPr>
      </w:pPr>
      <w:r w:rsidRPr="005607B9">
        <w:rPr>
          <w:rFonts w:ascii="Times New Roman" w:hAnsi="Times New Roman" w:cs="Times New Roman"/>
          <w:color w:val="000000"/>
          <w:sz w:val="24"/>
          <w:szCs w:val="24"/>
        </w:rPr>
        <w:t>17) проект договора;</w:t>
      </w:r>
    </w:p>
    <w:p w:rsidR="005607B9" w:rsidRPr="005607B9" w:rsidRDefault="005607B9" w:rsidP="005607B9">
      <w:pPr>
        <w:pStyle w:val="ConsPlusNormal"/>
        <w:tabs>
          <w:tab w:val="left" w:pos="567"/>
          <w:tab w:val="left" w:pos="1134"/>
          <w:tab w:val="left" w:pos="4536"/>
        </w:tabs>
        <w:ind w:firstLine="0"/>
        <w:jc w:val="both"/>
        <w:rPr>
          <w:rFonts w:ascii="Times New Roman" w:hAnsi="Times New Roman" w:cs="Times New Roman"/>
          <w:color w:val="000000"/>
          <w:sz w:val="24"/>
          <w:szCs w:val="24"/>
        </w:rPr>
      </w:pPr>
      <w:r w:rsidRPr="005607B9">
        <w:rPr>
          <w:rFonts w:ascii="Times New Roman" w:hAnsi="Times New Roman" w:cs="Times New Roman"/>
          <w:color w:val="000000"/>
          <w:sz w:val="24"/>
          <w:szCs w:val="24"/>
        </w:rPr>
        <w:t>18) сведения о возможности использования права Заказчика на опцион, размер опциона и условия опциона Заказчика;</w:t>
      </w:r>
    </w:p>
    <w:p w:rsidR="005607B9" w:rsidRPr="005607B9" w:rsidRDefault="005607B9" w:rsidP="005607B9">
      <w:pPr>
        <w:pStyle w:val="ConsPlusNormal"/>
        <w:tabs>
          <w:tab w:val="left" w:pos="567"/>
          <w:tab w:val="left" w:pos="1134"/>
          <w:tab w:val="left" w:pos="4536"/>
        </w:tabs>
        <w:ind w:firstLine="0"/>
        <w:jc w:val="both"/>
        <w:rPr>
          <w:rFonts w:ascii="Times New Roman" w:hAnsi="Times New Roman" w:cs="Times New Roman"/>
          <w:color w:val="000000"/>
          <w:sz w:val="24"/>
          <w:szCs w:val="24"/>
        </w:rPr>
      </w:pPr>
      <w:r w:rsidRPr="005607B9">
        <w:rPr>
          <w:rFonts w:ascii="Times New Roman" w:hAnsi="Times New Roman" w:cs="Times New Roman"/>
          <w:color w:val="000000"/>
          <w:sz w:val="24"/>
          <w:szCs w:val="24"/>
        </w:rPr>
        <w:t>19) сведения о возможности проведения переторжки и порядок ее проведения.</w:t>
      </w:r>
    </w:p>
    <w:p w:rsidR="005607B9" w:rsidRPr="005607B9" w:rsidRDefault="005607B9" w:rsidP="005607B9">
      <w:pPr>
        <w:pStyle w:val="ConsPlusNormal"/>
        <w:tabs>
          <w:tab w:val="left" w:pos="567"/>
          <w:tab w:val="left" w:pos="1134"/>
          <w:tab w:val="left" w:pos="4536"/>
        </w:tabs>
        <w:ind w:firstLine="0"/>
        <w:jc w:val="both"/>
        <w:rPr>
          <w:rFonts w:ascii="Times New Roman" w:hAnsi="Times New Roman" w:cs="Times New Roman"/>
          <w:color w:val="000000"/>
          <w:sz w:val="24"/>
          <w:szCs w:val="24"/>
        </w:rPr>
      </w:pPr>
      <w:r w:rsidRPr="005607B9">
        <w:rPr>
          <w:rFonts w:ascii="Times New Roman" w:hAnsi="Times New Roman" w:cs="Times New Roman"/>
          <w:color w:val="000000"/>
          <w:sz w:val="24"/>
          <w:szCs w:val="24"/>
        </w:rPr>
        <w:t>20) сведения о возможности проведения постквалификации и порядок ее проведения.</w:t>
      </w:r>
    </w:p>
    <w:p w:rsidR="005607B9" w:rsidRPr="005607B9" w:rsidRDefault="005607B9" w:rsidP="005607B9">
      <w:pPr>
        <w:pStyle w:val="ConsPlusNormal"/>
        <w:tabs>
          <w:tab w:val="left" w:pos="567"/>
          <w:tab w:val="left" w:pos="1134"/>
          <w:tab w:val="left" w:pos="4536"/>
        </w:tabs>
        <w:ind w:firstLine="0"/>
        <w:jc w:val="both"/>
        <w:rPr>
          <w:rFonts w:ascii="Times New Roman" w:hAnsi="Times New Roman" w:cs="Times New Roman"/>
          <w:color w:val="000000"/>
          <w:sz w:val="24"/>
          <w:szCs w:val="24"/>
        </w:rPr>
      </w:pPr>
      <w:r w:rsidRPr="005607B9">
        <w:rPr>
          <w:rFonts w:ascii="Times New Roman" w:hAnsi="Times New Roman" w:cs="Times New Roman"/>
          <w:color w:val="000000"/>
          <w:sz w:val="24"/>
          <w:szCs w:val="24"/>
        </w:rPr>
        <w:t>21) сведения о приоритете российской продукции при оценке заявок участников в соответствии с Постановлением Правительства Российском Федерации от 16 сентября 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607B9" w:rsidRPr="005607B9" w:rsidRDefault="005607B9" w:rsidP="005607B9">
      <w:pPr>
        <w:pStyle w:val="ConsPlusNormal"/>
        <w:tabs>
          <w:tab w:val="left" w:pos="567"/>
          <w:tab w:val="left" w:pos="1134"/>
          <w:tab w:val="left" w:pos="4536"/>
        </w:tabs>
        <w:ind w:firstLine="0"/>
        <w:jc w:val="both"/>
        <w:rPr>
          <w:rFonts w:ascii="Times New Roman" w:hAnsi="Times New Roman" w:cs="Times New Roman"/>
          <w:color w:val="000000"/>
          <w:sz w:val="24"/>
          <w:szCs w:val="24"/>
        </w:rPr>
      </w:pPr>
      <w:r w:rsidRPr="005607B9">
        <w:rPr>
          <w:rFonts w:ascii="Times New Roman" w:hAnsi="Times New Roman" w:cs="Times New Roman"/>
          <w:color w:val="000000"/>
          <w:sz w:val="24"/>
          <w:szCs w:val="24"/>
        </w:rPr>
        <w:t>22) порядок определения и обоснования начальной (максимальной) цены договора,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(согласно Приложению №2 к настоящему Положению).</w:t>
      </w:r>
    </w:p>
    <w:p w:rsidR="005607B9" w:rsidRPr="005607B9" w:rsidRDefault="005607B9" w:rsidP="005607B9">
      <w:pPr>
        <w:pStyle w:val="ConsPlusNormal"/>
        <w:tabs>
          <w:tab w:val="left" w:pos="567"/>
          <w:tab w:val="left" w:pos="1134"/>
          <w:tab w:val="left" w:pos="4536"/>
        </w:tabs>
        <w:ind w:firstLine="0"/>
        <w:jc w:val="both"/>
        <w:rPr>
          <w:rFonts w:ascii="Times New Roman" w:hAnsi="Times New Roman" w:cs="Times New Roman"/>
          <w:color w:val="000000"/>
          <w:sz w:val="24"/>
          <w:szCs w:val="24"/>
        </w:rPr>
      </w:pPr>
      <w:r w:rsidRPr="005607B9">
        <w:rPr>
          <w:rFonts w:ascii="Times New Roman" w:hAnsi="Times New Roman" w:cs="Times New Roman"/>
          <w:color w:val="000000"/>
          <w:sz w:val="24"/>
          <w:szCs w:val="24"/>
        </w:rPr>
        <w:t>23)</w:t>
      </w:r>
      <w:r w:rsidRPr="00D91005">
        <w:rPr>
          <w:rFonts w:ascii="Times New Roman" w:hAnsi="Times New Roman" w:cs="Times New Roman"/>
          <w:sz w:val="24"/>
          <w:szCs w:val="24"/>
        </w:rPr>
        <w:t xml:space="preserve"> сведения о м</w:t>
      </w:r>
      <w:r w:rsidRPr="005607B9">
        <w:rPr>
          <w:rFonts w:ascii="Times New Roman" w:hAnsi="Times New Roman" w:cs="Times New Roman"/>
          <w:color w:val="000000"/>
          <w:sz w:val="24"/>
          <w:szCs w:val="24"/>
        </w:rPr>
        <w:t>инимальной доле закупок товаров российского происхождения устанавливается в соответствии с Постановлением Правительства Российском Федерации от 3 декабря 2020 г. №-2013 «О минимальной доле закупок товаров российского» (далее- ПП РФ №2013).</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В случае необходимости в документацию могут быть включены:</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1) размер обеспечения заявки на участие в закупке, срок и порядок его предоставления участником закупки и возврата Заказчиком, в случае, если Организатором закупки установлено требование обеспечения заявки на участие в закупке;</w:t>
      </w:r>
    </w:p>
    <w:p w:rsidR="005607B9" w:rsidRPr="00526421" w:rsidRDefault="005607B9" w:rsidP="005607B9">
      <w:pPr>
        <w:pStyle w:val="ConsPlusNormal"/>
        <w:tabs>
          <w:tab w:val="left" w:pos="567"/>
          <w:tab w:val="left" w:pos="1134"/>
          <w:tab w:val="left" w:pos="4536"/>
        </w:tabs>
        <w:ind w:firstLine="0"/>
        <w:jc w:val="both"/>
        <w:rPr>
          <w:rFonts w:ascii="Times New Roman" w:hAnsi="Times New Roman" w:cs="Times New Roman"/>
          <w:sz w:val="24"/>
          <w:szCs w:val="24"/>
        </w:rPr>
      </w:pPr>
      <w:r w:rsidRPr="00D91005">
        <w:rPr>
          <w:rFonts w:ascii="Times New Roman" w:hAnsi="Times New Roman" w:cs="Times New Roman"/>
          <w:sz w:val="24"/>
          <w:szCs w:val="24"/>
        </w:rPr>
        <w:t xml:space="preserve">2) размер обеспечения исполнения договора, срок и порядок его предоставления лицом, с которым заключается договор, в случае, если Организатором закупки установлено требование обеспечения исполнения договора;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случае, если для участия в конкурентной закупке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документации.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 xml:space="preserve"> Порядок внесения изменений и предоставления разъяснений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Изменения, вносимые в документацию о конкурентной закупке, размещаются Организатором закупки в единой информационной системе не позднее 3 (трех) календарных дней со дня принятия решения о внесении указанных изменений.</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Продление срока приема заявок, изменение сроков рассмотрения заявок, изменение сроков подведения итогов закупки не являются внесением изменений в документацию о закупке, оформляются посредством функционала ЭТП (в случае проведения закупки в электронной форме) и на ЕИС. Извещение об изменении документации Организатором не публикуется.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В случае внесения изменений в документацию об осуществлении конкурентной закупки, срок подачи заявок на участие в такой закупке должен быть продлен таким образом, </w:t>
      </w:r>
      <w:r w:rsidRPr="00D91005">
        <w:rPr>
          <w:rFonts w:ascii="Times New Roman" w:hAnsi="Times New Roman"/>
          <w:sz w:val="24"/>
          <w:szCs w:val="24"/>
        </w:rPr>
        <w:lastRenderedPageBreak/>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Любой участник конкурентной закупки вправе направить Организатору закупки в порядке, предусмотренном 223-ФЗ и положением о закупке, запрос разъяснений положений документации об осуществлении закупки и (или)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В течение трех рабочих дней с даты поступления запроса Организатор закупки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Организатор вправе не осуществлять разъяснение положений документации о конкурентной закупке в случае, если указанный запрос поступил позднее чем за 3 (три) рабочих дня до даты окончания срока подачи заявок на участие в такой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Прием заявок на участие в конкурентной процедуре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Прием заявок осуществляется в соответствии со способом, формой закупки, указанными в документации и документации о конкретной закупке, в установленные этой документацией сроки.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Порядок рассмотрения заявок на участие в конкурентной закупке</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Рассмотрение заявок проводится Комиссией по закупкам в соответствии с требованиями документации и критериями оценки по каждой конкурентной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случае подачи одной заявки на участие в конкурентной закупке, Комиссия по закупкам вправе принять решение о признании данной закупки несостоявшейся. В случае признания закупки несостоявшейся Комиссия по закупкам вправе принять одной из следующих решений:</w:t>
      </w:r>
    </w:p>
    <w:p w:rsidR="005607B9" w:rsidRPr="00526421" w:rsidRDefault="005607B9" w:rsidP="005607B9">
      <w:pPr>
        <w:pStyle w:val="HTML"/>
        <w:tabs>
          <w:tab w:val="clear" w:pos="4580"/>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о заключении договора с единственным участником;</w:t>
      </w:r>
    </w:p>
    <w:p w:rsidR="005607B9" w:rsidRPr="00526421" w:rsidRDefault="005607B9" w:rsidP="005607B9">
      <w:pPr>
        <w:pStyle w:val="HTML"/>
        <w:tabs>
          <w:tab w:val="clear" w:pos="4580"/>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договор с единственным участником в рамках конкурентной закупки не заключается;</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о повторном проведении конкурентной закупки.</w:t>
      </w:r>
    </w:p>
    <w:p w:rsidR="005607B9"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случае</w:t>
      </w:r>
      <w:r>
        <w:rPr>
          <w:rFonts w:ascii="Times New Roman" w:hAnsi="Times New Roman"/>
          <w:sz w:val="24"/>
          <w:szCs w:val="24"/>
        </w:rPr>
        <w:t>, если</w:t>
      </w:r>
      <w:r w:rsidRPr="00D91005">
        <w:rPr>
          <w:rFonts w:ascii="Times New Roman" w:hAnsi="Times New Roman"/>
          <w:sz w:val="24"/>
          <w:szCs w:val="24"/>
        </w:rPr>
        <w:t>, не подано ни одной заявки на участие в закупке, Комиссия по закупкам прин</w:t>
      </w:r>
      <w:r>
        <w:rPr>
          <w:rFonts w:ascii="Times New Roman" w:hAnsi="Times New Roman"/>
          <w:sz w:val="24"/>
          <w:szCs w:val="24"/>
        </w:rPr>
        <w:t>имает</w:t>
      </w:r>
      <w:r w:rsidRPr="00D91005">
        <w:rPr>
          <w:rFonts w:ascii="Times New Roman" w:hAnsi="Times New Roman"/>
          <w:sz w:val="24"/>
          <w:szCs w:val="24"/>
        </w:rPr>
        <w:t xml:space="preserve"> решение о признании данной закупки несостоявшейся.</w:t>
      </w:r>
    </w:p>
    <w:p w:rsidR="005607B9" w:rsidRPr="00336DD6"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336DD6">
        <w:rPr>
          <w:rFonts w:ascii="Times New Roman" w:hAnsi="Times New Roman"/>
          <w:sz w:val="24"/>
          <w:szCs w:val="24"/>
        </w:rPr>
        <w:t>В случае подачи несколькими участникам заявок на участие в конкурентной закупке, по результатам которой лишь одна заявка участника признается соответствующей требованиям документации о закупке, и (или) подана одна заявка, соответствующая требованиям и условиям конкурсной документации или принято решение об отклонении заявок всех участников закупки, Комиссия по закупкам вправе принять решение о признании данной закупки несостоявшейся.</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Обеспечение заявки и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Организатор закупки в составе требований к конкурентным закупкам вправе установить требование об обеспечении заявки, если начальная (максимальная) цена договора больше 5 млн </w:t>
      </w:r>
      <w:r w:rsidRPr="00BB3661">
        <w:rPr>
          <w:rFonts w:ascii="Times New Roman" w:hAnsi="Times New Roman"/>
          <w:sz w:val="24"/>
          <w:szCs w:val="24"/>
        </w:rPr>
        <w:t>руб.</w:t>
      </w:r>
      <w:r w:rsidRPr="00D91005">
        <w:rPr>
          <w:rFonts w:ascii="Times New Roman" w:hAnsi="Times New Roman"/>
          <w:sz w:val="24"/>
          <w:szCs w:val="24"/>
        </w:rPr>
        <w:t xml:space="preserve"> без учета НДС.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lastRenderedPageBreak/>
        <w:t>При этом, размер обеспечения не должен превышать 5% от начальной (максимальной) цены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Если конкурентная закупка осуществляется среди СМСП в соответствии с подпунктом "б" пункта 4 Постановления Правительства РФ от 11.12.2014 N 1352 (ред. от 15.11.2017) "Об особенностях участия субъектов малого и среднего Предпринимательства в закупках товаров, работ, отдельными видами юридических лиц, то размер такого обеспечения не может превышать 2 процентов от начальной (максимальной) цены договора без учета НДС. </w:t>
      </w:r>
    </w:p>
    <w:p w:rsidR="005607B9" w:rsidRPr="00D91005" w:rsidRDefault="005607B9" w:rsidP="005607B9">
      <w:pPr>
        <w:autoSpaceDE w:val="0"/>
        <w:autoSpaceDN w:val="0"/>
        <w:adjustRightInd w:val="0"/>
        <w:jc w:val="both"/>
        <w:outlineLvl w:val="0"/>
        <w:rPr>
          <w:sz w:val="24"/>
          <w:szCs w:val="24"/>
        </w:rPr>
      </w:pPr>
      <w:r w:rsidRPr="00D91005">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3.4 223-ФЗ (закупки, участниками которой могут быть только субъекты малого и среднего предпринимательства). Выбор способа обеспечения заявки на участие в конкурентной закупке из числа предусмотренных </w:t>
      </w:r>
      <w:r>
        <w:rPr>
          <w:sz w:val="24"/>
          <w:szCs w:val="24"/>
        </w:rPr>
        <w:t>З</w:t>
      </w:r>
      <w:r w:rsidRPr="00D91005">
        <w:rPr>
          <w:sz w:val="24"/>
          <w:szCs w:val="24"/>
        </w:rPr>
        <w:t>аказчиком в извещении об осуществлении закупки, документации о закупке осуществляется участником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таком случае, требования к обеспечению заявки должны быть установлены в документации о закупке с указанием срока и формы его предоставления и требованиями к нему, в том числе условия банковской гарантии.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Организатор закупки в составе требований к конкурентным закупкам вправе установить требование об обеспечении исполнения договора.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таком случае, требования к обеспечению исполнения договора, в том числе и к виду предоставления исполнения договора, должны быть установлены в документации о закупке с указанием срока его предоставления до заключения договора.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Переторжка (запрос скидок)</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Организатор закупки имеет право провести процедуру переторжки (запроса скидок) при проведении всех видов конкурентных процедур.</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Проведение процедуры переторжки возможно только в том случае, если на это было соответствующее указание в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Если переторжка предусмотрена, она должна проводиться только после процедуры рассмотрения заявок среди участников, заявки которых признаны соответствующими требованиям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Переторжка может иметь очную и заочную форму проведения. Порядок проведения переторжки указывается в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В случае отсутствия в документации о конкурентной закупке информации о сроках проведения переторжки, конкретные сроки проведения переторжки указываются в уведомлении о переторжке.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ind w:firstLine="567"/>
        <w:jc w:val="both"/>
        <w:outlineLvl w:val="1"/>
        <w:rPr>
          <w:rFonts w:ascii="Times New Roman" w:hAnsi="Times New Roman"/>
          <w:sz w:val="24"/>
          <w:szCs w:val="24"/>
        </w:rPr>
      </w:pPr>
      <w:r w:rsidRPr="00D91005">
        <w:rPr>
          <w:rFonts w:ascii="Times New Roman" w:hAnsi="Times New Roman"/>
          <w:sz w:val="24"/>
          <w:szCs w:val="24"/>
        </w:rPr>
        <w:t xml:space="preserve">Данный запрос направляется Организатором посредством функционала ЭТП (в случае проведения конкурентной закупки в электронной форме), либо посредством электронной почты (в случае проведения конкурентной закупки с подачей заявок на бумажных носителях или на электронную почту). </w:t>
      </w:r>
    </w:p>
    <w:p w:rsidR="005607B9" w:rsidRPr="00526421" w:rsidRDefault="005607B9" w:rsidP="005607B9">
      <w:pPr>
        <w:pStyle w:val="HTML"/>
        <w:numPr>
          <w:ilvl w:val="1"/>
          <w:numId w:val="8"/>
        </w:numPr>
        <w:tabs>
          <w:tab w:val="clear" w:pos="1832"/>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Постквалификация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Организатор вправе потребовать от любого участника конкурентной закупки прохождения постквалификации – подтверждения его соответствия требованиям документации перед выбором победителя.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Постквалификация проводится по требованиям, указанным в документации. Возможность проведения постквалификации и порядок ее проведения указываются в документации. Заявка участника конкурентной закупки, не отвечающего необходимым требованиям, должна быть отклонена, а Комиссия по закупкам может продолжить отбор победителя среди других участников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Постквалификация может проводиться в форме технического аудита участника закупки с целью подтверждения информации, указанной в заявке на участие в такой закупке. Технический аудит участника проводится за счет Заказчика. Для его проведения участнику заблаговременно направляется уведомление с указанием даты проведения такого аудита и перечня лиц, участвующих в его проведении. Заявка участника, отказавшегося от проведения технического аудита, снимается с рассмотрения. В дату, указанную в уведомлении, участник обязан обеспечить доступ (в том числе необходимые пропуски и разрешения) лицам, участвующим в аудите, на территорию участника (производственные площадки, техника, офис и пр.), а также подготовить комплект документов, указанный в уведомлении.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Отмена конкурентной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Организатор закупки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без объяснения причин.</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После наступления даты и времени окончания срока подачи заявок на участие в конкурентной закупке Организатор вправе отменить проведение конкурентных способов закупки (далее по тексту данного пункта - закупки), в том числе завершить процедуры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 в следующих случаях: </w:t>
      </w:r>
    </w:p>
    <w:p w:rsidR="005607B9" w:rsidRPr="00526421" w:rsidRDefault="005607B9" w:rsidP="005607B9">
      <w:pPr>
        <w:pStyle w:val="HTML"/>
        <w:tabs>
          <w:tab w:val="clear" w:pos="916"/>
          <w:tab w:val="clear" w:pos="1832"/>
          <w:tab w:val="clear" w:pos="4580"/>
          <w:tab w:val="left" w:pos="0"/>
          <w:tab w:val="left" w:pos="709"/>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w:t>
      </w:r>
      <w:r w:rsidRPr="00D91005">
        <w:rPr>
          <w:rFonts w:ascii="Times New Roman" w:hAnsi="Times New Roman"/>
          <w:sz w:val="24"/>
          <w:szCs w:val="24"/>
        </w:rPr>
        <w:tab/>
        <w:t>при возникновении обстоятельств непреодолимой силы в соответствии с Гражданским законодательством;</w:t>
      </w:r>
    </w:p>
    <w:p w:rsidR="005607B9" w:rsidRPr="00526421" w:rsidRDefault="005607B9" w:rsidP="005607B9">
      <w:pPr>
        <w:pStyle w:val="HTML"/>
        <w:tabs>
          <w:tab w:val="clear" w:pos="916"/>
          <w:tab w:val="clear" w:pos="1832"/>
          <w:tab w:val="clear" w:pos="4580"/>
          <w:tab w:val="left" w:pos="0"/>
          <w:tab w:val="left" w:pos="709"/>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w:t>
      </w:r>
      <w:r w:rsidRPr="00D91005">
        <w:rPr>
          <w:rFonts w:ascii="Times New Roman" w:hAnsi="Times New Roman"/>
          <w:sz w:val="24"/>
          <w:szCs w:val="24"/>
        </w:rPr>
        <w:tab/>
        <w:t xml:space="preserve">по решению Федеральной антимонопольной службы (ФАС России) или судебного органа.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Решение об отмене конкурентной закупки оформляется протоколом отмены конкурентной закупки. Данный протокол размещается в единой информационной системе в день принятия решения.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Открытый конкурс.</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Конкурс может использоваться в случае закупки товаров, оказания различных услуг, выполнения работ,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При выборе данного способа определения поставщика (подрядчика, исполнителя) учитывается не только стоимость договора, но и другие критерии оценки. Критерии оценки указываются в документации по проведению конкурса.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В зависимости от способа подачи заявок конкурс может быть с электронной подачей заявок (открытый конкурс в электронной форме) или подачей заявок на бумажном носителе (открытый конкурс).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Конкурс может включать в себя несколько этапов, включая переторжку, постквалификацию и иное, если это указано в конкурсной документации.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Организатор закупки размещает в единой информационной системе документацию о проведении конкурса и документацию о закупке не менее чем за 15 (Пятнадцать) календарных дней до даты окончания срока подачи заявок на участие в конкурсе.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случае проведения открытого конкурса в электронной форме документация о проведении конкурса размещается в единой информационной системе и на ЭТП.</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Для участия в конкурсе участник закупки подает заявку согласно требованиям к форме, месту подачи, содержанию, оформлению и составу заявки на участие в закупке, указанным в конкурсной документации.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Комиссия по закупкам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Участник закупки вправе подать только одну заявку на участие в конкурсе в отношении каждого предмета конкурса (лота) с расценками на каждую позицию лота в случае, если закупка проводится лотами.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Если закупка проводится попозиционно, то участник закупки вправе подать заявку на одну, несколько или все позиции к закупке одновременно.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(рейтинг заявок), в таком случае, присваиваются по каждой позиции конкурса.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Прием заявок на участие в конкурсе прекращается после истечения времени для подачи заявок на участие в конкурсе, установленного в конкурсной документации.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В случае если по окончании срока подачи заявок на участие в конкурсе подана только одна заявка на участие в конкурсе, данную заявку вскрывают, и указанная заявка рассматривается в порядке, установленном конкурсной документацией и Положением.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В случае, если указанная заявка соответствует требованиям и условиям, предусмотренным конкурсной документацией, Организатор закупки передает участнику закупки, подавшему единственную заявку на участие в конкурсе, проект договора, приложенного к конкурсной документации.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Вскрытие конвертов с заявками на участие в конкурсе осуществляется в день, время и месте, указанные в конкурсной документации.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w:t>
      </w:r>
      <w:r w:rsidRPr="00D91005">
        <w:rPr>
          <w:rFonts w:ascii="Times New Roman" w:hAnsi="Times New Roman"/>
          <w:sz w:val="24"/>
          <w:szCs w:val="24"/>
        </w:rPr>
        <w:lastRenderedPageBreak/>
        <w:t>закупки, поданные в отношении данного лота, не рассматриваются и возвращаются такому участнику.</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Заявки, полученные после установленного в конкурсной документации срока подачи заявок на участие в конкурсе, не рассматриваются в случае проведение конкурса с приемом заявок в бумажном виде.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Рассмотрение заявок на участие в конкурсе осуществляется Комиссией по закупкам в целях выявления лучших условий исполнения договора в соответствии с критериями и в порядке, установленном Положением и конкурсной документацией.</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Чтобы определить лучшие условия исполнения договора, Организатор оценивает и сопоставляет заявки на участие в конкурсе по критериям, указанным в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Критериями оценки заявок на участие в конкурсе могут быть:</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1) цена без учета НДС (в целях оценки Организатор учитывает ценовое предложение участника без учета НДС);</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3) расходы на эксплуатацию товара;</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4) расходы на техническое обслуживание товара;</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5) сроки (периоды) поставки товара, выполнения работ, оказания услуг;</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6) срок, на который предоставляются гарантии качества товара, работ, услуг;</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7) деловая репутация участника закупок;</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9) квалификация участника закупки;</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10) квалификация работников участника закупки;</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11) порядок оплаты;</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12) иные критерии, установленные в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В конкурсной документации Организатор должен указать не менее двух критериев из предусмотренных п. 8.10.21. настоящего Положения, причем одним из этих критериев должна быть цена.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Для каждого критерия оценки в конкурсной документации устанавливается его значимость. Совокупная значимость выбранных критериев должна составлять 1 балл.</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Итоговые баллы по каждому критерию определяются путем произведения количества баллов (суммы баллов по показателям) на значимость критерия.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Победителем конкурса признается участник, заявке которого присвоено наибольшее количество баллов и присвоено первое место рейтинга.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 xml:space="preserve"> Порядок оценки заявок устанавливается в конкурсной документации. Он должен позволять однозначно и объективно выявить лучшие из предложенных участниками условия исполнения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На основании результатов рассмотрения заявок участников конкурса, Комиссией по закупкам принимается решение о признании заявки участника соответствующей требованиям конкурса или об отклонении заявки участника в порядке и по основаниям, предусмотренным в конкурсной документации.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 результатам конкурса составляется протокол и размещается Организатором закупки в единой информационной системе не позднее чем через 3 (три) календарных дня со дня подписания такого протокола.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 xml:space="preserve">Открытый аукцион </w:t>
      </w:r>
    </w:p>
    <w:p w:rsidR="005607B9" w:rsidRPr="00526421" w:rsidRDefault="005607B9" w:rsidP="005607B9">
      <w:pPr>
        <w:shd w:val="clear" w:color="auto" w:fill="FFFFFF"/>
        <w:tabs>
          <w:tab w:val="left" w:pos="1134"/>
          <w:tab w:val="left" w:pos="4536"/>
        </w:tabs>
        <w:spacing w:before="120"/>
        <w:ind w:firstLine="567"/>
        <w:jc w:val="both"/>
        <w:rPr>
          <w:sz w:val="24"/>
          <w:szCs w:val="24"/>
        </w:rPr>
      </w:pPr>
      <w:r w:rsidRPr="00D91005">
        <w:rPr>
          <w:sz w:val="24"/>
          <w:szCs w:val="24"/>
        </w:rPr>
        <w:t>- Открытый аукцион;</w:t>
      </w:r>
    </w:p>
    <w:p w:rsidR="005607B9" w:rsidRPr="00526421" w:rsidRDefault="005607B9" w:rsidP="005607B9">
      <w:pPr>
        <w:shd w:val="clear" w:color="auto" w:fill="FFFFFF"/>
        <w:tabs>
          <w:tab w:val="left" w:pos="1134"/>
          <w:tab w:val="left" w:pos="4536"/>
        </w:tabs>
        <w:spacing w:before="120"/>
        <w:ind w:firstLine="567"/>
        <w:jc w:val="both"/>
        <w:rPr>
          <w:sz w:val="24"/>
          <w:szCs w:val="24"/>
        </w:rPr>
      </w:pPr>
      <w:r w:rsidRPr="00D91005">
        <w:rPr>
          <w:sz w:val="24"/>
          <w:szCs w:val="24"/>
        </w:rPr>
        <w:t>- Открытый аукцион в электронной форме.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Аукцион может проводиться Организатором закупки в случае, когда им однозначно сформулированы подробные требования к закупаемой продукции (при описании приобретаемой продукции должны соблюдаться нормы ст.6.1 223-ФЗ и главы 5 настоящего Положения), которые используются при выполнении работ, оказании услуг,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документации о проведении аукциона, на установленную в документации о закупке величину (далее - "шаг аукциона").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Организатор закупки размещает в единой информационной системе документацию о закупке не менее чем за 15 (пятнадцать) календарных дней до даты окончания срока подачи заявок на участие в аукционе.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Аукцион может использоваться в случае закупки товара.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 с учетом настоящего Положения.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Организатор в документации об аукционе обязан установить четкие требования к участникам закупки и к закупаемой продукции.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Участник закупки вправе подать только одну заявку на участие в аукционе в отношении каждого предмета аукциона (лота), внесение изменений в которую не допускается.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На основании результатов рассмотрения заявок на участие в аукционе Комиссией по закупкам принимается решение о признании заявки участника соответствующей требованиям аукциона или об отклонении заявки участника </w:t>
      </w:r>
      <w:r w:rsidRPr="00BB3661">
        <w:rPr>
          <w:rFonts w:ascii="Times New Roman" w:hAnsi="Times New Roman"/>
          <w:sz w:val="24"/>
          <w:szCs w:val="24"/>
        </w:rPr>
        <w:t>в аукционе</w:t>
      </w:r>
      <w:r w:rsidRPr="00D91005">
        <w:rPr>
          <w:rFonts w:ascii="Times New Roman" w:hAnsi="Times New Roman"/>
          <w:sz w:val="24"/>
          <w:szCs w:val="24"/>
        </w:rPr>
        <w:t xml:space="preserve"> в порядке и по основаниям, предусмотренным в документации об аукционе.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Подача предложений о цене договора участниками закупки осуществляется в день проведения аукциона, установленный в документации об аукционе.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Документация об аукционе должна содержать сведения о дате, месте, времени и порядке проведения аукциона.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 результатам аукциона составляется протокол и размещается Организатором закупки в единой информационной системе не позднее чем через 3 (три) календарных дня со дня подписания такого протокола.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 xml:space="preserve"> Запрос котировок</w:t>
      </w:r>
    </w:p>
    <w:p w:rsidR="005607B9" w:rsidRPr="00526421"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Запрос котировок в электронной форме;</w:t>
      </w:r>
    </w:p>
    <w:p w:rsidR="005607B9" w:rsidRPr="00526421"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Запрос котировок в электронной форме с подачей заявок на электронную почту.</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котировок позволяет выявить участника, соответствующего установленным требованиям и предложившего наименьшую стоимость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котировок может использоваться в случае закупки товара, услуги и работы в случае необходимости проведения закупки в сокращенные сроки, когда товара, услуги и работы имеют четко определенные характеристики.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проведении запроса котировок документация о проведении запроса котировок размещается в единой информационной системе не менее чем за 5 (пять) рабочих дней до дня истечения срока подачи заявок на участие в запросе котировок.</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Требования по участию в запросе котировок указываются в документации к данной закупке.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Участник закупки вправе подать только одну заявку на участие в закупке в отношении каждого предмета закупки (лота) с расценками на каждую позицию лота в случае, если закупка проводится лотами.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Если закупка проводится попозиционно, то участник закупки вправе подать заявку на одну, несколько или на все позиции к закупке одновременно.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(рейтинг заявок), в таком случае, присваиваются по каждой позиции запроса котировок.</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На основании результатов рассмотрения заявок на участие в запросе котировок Комиссией по закупкам принимается решение о признании заявки участника соответствующей требованиям запроса котировок или об отклонении заявки участника закупки в порядке и по основаниям, предусмотренным в документации о запросе котировок.</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котировок в электронной форме проводится посредством использования функционала ЭТП.</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котировок с подачей заявок на электронную почту проводится на адрес электронной почты, указанный в документации, на которую участники закупки подают заявки. Использование данного способа закупки допускается только в случае, если ранее проведенная конкурентная закупка в электронной форме признана несостоявшейся по причине отсутствия поданных заявок ИЛИ по отдельному согласованию с руководителем ответственного подразделения ООО «РКС-Холдинг».</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Победителем запроса котировок признается участник, предложивший наименьшую стоимость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По результатам запроса котировок составляется протокол и размещается Организатором закупки в единой информационной системе не позднее чем через 3 (три) календарных дня со дня подписания такого протокола.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 xml:space="preserve"> Запрос предложений</w:t>
      </w:r>
    </w:p>
    <w:p w:rsidR="005607B9" w:rsidRPr="00526421"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Запрос предложений в электронной форме;</w:t>
      </w:r>
    </w:p>
    <w:p w:rsidR="005607B9" w:rsidRPr="00526421" w:rsidRDefault="005607B9" w:rsidP="005607B9">
      <w:pPr>
        <w:pStyle w:val="5ABCD"/>
        <w:numPr>
          <w:ilvl w:val="0"/>
          <w:numId w:val="7"/>
        </w:numPr>
        <w:tabs>
          <w:tab w:val="left" w:pos="1134"/>
          <w:tab w:val="left" w:pos="4536"/>
        </w:tabs>
        <w:spacing w:before="120" w:line="240" w:lineRule="auto"/>
        <w:ind w:left="0" w:firstLine="567"/>
        <w:rPr>
          <w:sz w:val="24"/>
          <w:szCs w:val="24"/>
        </w:rPr>
      </w:pPr>
      <w:r w:rsidRPr="00D91005">
        <w:rPr>
          <w:sz w:val="24"/>
          <w:szCs w:val="24"/>
        </w:rPr>
        <w:t>Запрос предложений в электронной форме с подачей заявок на электронную почту.</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предложений позволяет выявить участника,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Запрос предложений может использоваться в случае закупки товара, оказания различных услуг и работ, в случае необходимости проведения закупки Продукции в сокращенные сроки.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При проведении запроса предложений в электронной форме документация о проведении запроса предложений размещается в единой информационной системе и на ЭТП не менее чем за 7 (семь) рабочих дней до дня истечения срока подачи заявок на участие в запросе предложений.</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предложений с подачей заявок на электронную почту проводится на адрес электронной почты, указанной в документации, на которую участники закупки подают заявки. Использование данного способа закупки допускается только в случае, если ранее проведенная конкурентная закупка в электронной форме признана несостоявшейся по причине отсутствия поданных заявок ИЛИ по отдельному согласованию с руководителем ответственного подразделения ООО «РКС-Холдинг».</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426"/>
        <w:jc w:val="both"/>
        <w:outlineLvl w:val="1"/>
        <w:rPr>
          <w:rFonts w:ascii="Times New Roman" w:hAnsi="Times New Roman"/>
          <w:sz w:val="24"/>
          <w:szCs w:val="24"/>
        </w:rPr>
      </w:pPr>
      <w:r w:rsidRPr="00D91005">
        <w:rPr>
          <w:rFonts w:ascii="Times New Roman" w:hAnsi="Times New Roman"/>
          <w:sz w:val="24"/>
          <w:szCs w:val="24"/>
        </w:rPr>
        <w:t xml:space="preserve">Требования по участию в запросе предложений указываются в документации к данной закупке.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426"/>
        <w:jc w:val="both"/>
        <w:outlineLvl w:val="1"/>
        <w:rPr>
          <w:rFonts w:ascii="Times New Roman" w:hAnsi="Times New Roman"/>
          <w:sz w:val="24"/>
          <w:szCs w:val="24"/>
        </w:rPr>
      </w:pPr>
      <w:r w:rsidRPr="00D91005">
        <w:rPr>
          <w:rFonts w:ascii="Times New Roman" w:hAnsi="Times New Roman"/>
          <w:sz w:val="24"/>
          <w:szCs w:val="24"/>
        </w:rPr>
        <w:t>Критериями оценки заявок на участие в запросе предложений могут быть:</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1) цена без учета НДС (в целях оценки Организатор учитывает ценовое предложение участника без учета НДС);</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3) расходы на эксплуатацию товара;</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4) расходы на техническое обслуживание товара;</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5) сроки (периоды) поставки товара, выполнения работ, оказания услуг;</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6) срок, на который предоставляются гарантии качества товара, работ, услуг;</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7) деловая репутация участника закупок;</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9) квалификация участника закупки;</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10) квалификация работников участника закупки;</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11) порядок оплаты;</w:t>
      </w:r>
    </w:p>
    <w:p w:rsidR="005607B9" w:rsidRPr="00526421" w:rsidRDefault="005607B9" w:rsidP="005607B9">
      <w:pPr>
        <w:pStyle w:val="HTML"/>
        <w:tabs>
          <w:tab w:val="left" w:pos="0"/>
          <w:tab w:val="left" w:pos="1418"/>
        </w:tabs>
        <w:spacing w:before="120"/>
        <w:ind w:firstLine="426"/>
        <w:jc w:val="both"/>
        <w:outlineLvl w:val="1"/>
        <w:rPr>
          <w:rFonts w:ascii="Times New Roman" w:hAnsi="Times New Roman"/>
          <w:sz w:val="24"/>
          <w:szCs w:val="24"/>
        </w:rPr>
      </w:pPr>
      <w:r w:rsidRPr="00D91005">
        <w:rPr>
          <w:rFonts w:ascii="Times New Roman" w:hAnsi="Times New Roman"/>
          <w:sz w:val="24"/>
          <w:szCs w:val="24"/>
        </w:rPr>
        <w:t>12) иные критерии, установленные в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При выставлении критериев оценки заявок участников запроса предложений Организатор закупки руководствуется п.п.8.13.5.настоящего Положения.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Участник закупки вправе подать только одну заявку на участие в закупке в отношении каждого предмета закупки (лота) с расценками на каждую позицию лота в случае, если закупка проводится лотами.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Если закупка проводится попозиционно, то участник закупки вправе подать заявку на одну, несколько или все позиции к закупке одновременно.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(рейтинг заявок), в таком случае, присваиваются по каждой позиции конкурса.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 результатам запроса предложений составляется протокол и размещается Организатором закупки в единой информационной системе не позднее чем через 3 (три) календарных дня со дня подписания такого протокола.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Протоколы конкурентных способов закупок</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По результатам проведенной конкурентной закупки составляется протокол (кроме закупок только среди субъектов малого и среднего Предпринимательства) в соответствии с частью 14 статьи 3.2 Федерального закона 223-ФЗ, который должен содержать:</w:t>
      </w:r>
    </w:p>
    <w:p w:rsidR="005607B9" w:rsidRPr="00526421" w:rsidRDefault="005607B9" w:rsidP="005607B9">
      <w:pPr>
        <w:tabs>
          <w:tab w:val="left" w:pos="0"/>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1) дату подписания протокола;</w:t>
      </w:r>
    </w:p>
    <w:p w:rsidR="005607B9" w:rsidRPr="00526421" w:rsidRDefault="005607B9" w:rsidP="005607B9">
      <w:pPr>
        <w:tabs>
          <w:tab w:val="left" w:pos="0"/>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2) количество поданных заявок на участие в закупке, а также дату и время регистрации каждой такой заявки;</w:t>
      </w:r>
    </w:p>
    <w:p w:rsidR="005607B9" w:rsidRPr="00526421" w:rsidRDefault="005607B9" w:rsidP="005607B9">
      <w:pPr>
        <w:tabs>
          <w:tab w:val="left" w:pos="0"/>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 xml:space="preserve">3) порядковые номера заявок на участие в закупке, условия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5607B9" w:rsidRPr="00526421" w:rsidRDefault="005607B9" w:rsidP="005607B9">
      <w:pPr>
        <w:tabs>
          <w:tab w:val="left" w:pos="0"/>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607B9" w:rsidRPr="00526421" w:rsidRDefault="005607B9" w:rsidP="005607B9">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4) результаты рассмотрения заявок на участие в закупке, окончательных предложений (если документацией о закупке, документациям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607B9" w:rsidRPr="00526421" w:rsidRDefault="005607B9" w:rsidP="005607B9">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а) количества заявок на участие в закупке, окончательных предложений, которые отклонены;</w:t>
      </w:r>
    </w:p>
    <w:p w:rsidR="005607B9" w:rsidRPr="00526421" w:rsidRDefault="005607B9" w:rsidP="005607B9">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б) оснований отклонения каждой заявки на участие в закупке, каждого окончательного предложения с указанием положений документации по конкурентной закупке, которым не соответствуют такие заявки, окончательное предложение;</w:t>
      </w:r>
    </w:p>
    <w:p w:rsidR="005607B9" w:rsidRPr="00526421" w:rsidRDefault="005607B9" w:rsidP="005607B9">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w:t>
      </w:r>
      <w:r w:rsidRPr="00D91005">
        <w:rPr>
          <w:sz w:val="24"/>
          <w:szCs w:val="24"/>
          <w:lang w:eastAsia="ru-RU"/>
        </w:rPr>
        <w:lastRenderedPageBreak/>
        <w:t>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607B9" w:rsidRPr="00526421" w:rsidRDefault="005607B9" w:rsidP="005607B9">
      <w:pPr>
        <w:tabs>
          <w:tab w:val="left" w:pos="1134"/>
          <w:tab w:val="left" w:pos="4536"/>
        </w:tabs>
        <w:autoSpaceDE w:val="0"/>
        <w:autoSpaceDN w:val="0"/>
        <w:adjustRightInd w:val="0"/>
        <w:spacing w:before="200"/>
        <w:ind w:firstLine="567"/>
        <w:jc w:val="both"/>
        <w:rPr>
          <w:sz w:val="24"/>
          <w:szCs w:val="24"/>
          <w:lang w:eastAsia="ru-RU"/>
        </w:rPr>
      </w:pPr>
      <w:r w:rsidRPr="00D91005">
        <w:rPr>
          <w:sz w:val="24"/>
          <w:szCs w:val="24"/>
          <w:lang w:eastAsia="ru-RU"/>
        </w:rPr>
        <w:t>6) причины, по которым закупка признана несостоявшейся, в случае признания ее таковой.</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Протоколы, заявки на участие в конкурентной закупке, окончательные предложения участников конкурентной закупки, документация о конкурентной закупке, изменения, внесенные в документацию о конкурентной закупке, разъяснения положений документации о конкурентной закупке хранятся Организатором не менее 3 (трех) лет.</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Все протоколы публикуются Ответственным подразделением Организатора на сайте ЕИС, сайте ЭТП (при проведении закупки в электронной форме посредством ЭТП) в течение 3 (трех) календарных дней с даты подписания протокола.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Порядок заключения и исполнения договора по закупкам, осуществляемым в рамках настоящего Положения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нормативными актами Заказчика.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Договор по результатам конкурентной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протокола, составленного по результатам закупки.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ЭТП.</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ind w:hanging="11"/>
        <w:jc w:val="both"/>
        <w:outlineLvl w:val="1"/>
        <w:rPr>
          <w:rFonts w:ascii="Times New Roman" w:hAnsi="Times New Roman"/>
          <w:sz w:val="24"/>
          <w:szCs w:val="24"/>
        </w:rPr>
      </w:pPr>
      <w:r w:rsidRPr="00D91005">
        <w:rPr>
          <w:rFonts w:ascii="Times New Roman" w:hAnsi="Times New Roman"/>
          <w:sz w:val="24"/>
          <w:szCs w:val="24"/>
        </w:rPr>
        <w:t>В случае получения отказа в одобрении органом управления Заказчика о заключении договора, Заказчик имеет право отказаться от заключения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w:t>
      </w:r>
      <w:r w:rsidRPr="00D91005">
        <w:rPr>
          <w:rFonts w:ascii="Times New Roman" w:hAnsi="Times New Roman"/>
          <w:sz w:val="24"/>
          <w:szCs w:val="24"/>
          <w:shd w:val="clear" w:color="auto" w:fill="FFFFFF"/>
        </w:rPr>
        <w:t>о итогам закупки Заказчик вправе заключить договоры с несколькими участниками такой закупки в порядке и в случаях, которые установлены Организатором в документации о закупке, при этом фактическое распределение объема поставляемых товаров, выполняемых работ, оказываемых услуг, установленных документацией о закупке, должно быть осуществлено при определении лиц, с которыми заключаются договоры.</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Договор по результатам закупок может быть заключен двумя способами: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xml:space="preserve">- с использованием программно-аппаратных средств ЭТП с помощью ЭЦП;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на бумажном носителе (только при проведении конкурентной закупки не среди СМСП).</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При подписании договора с использованием программно-аппаратных средств ЭТП с  ЭЦП лица, имеющего право действовать от имени участника такой конкурентной закупки, Заказчик в течение 15 (пятнадцати) календарных дней с даты опубликования протокола по результатам закупки направляет в адрес каждого участника закупки, с которым Комиссией по закупкам принято решение о заключении договора, подписанный усиленной ЭЦП договор, который составляется путем включения условий исполнения договора, предложенных </w:t>
      </w:r>
      <w:r w:rsidRPr="00D91005">
        <w:rPr>
          <w:rFonts w:ascii="Times New Roman" w:hAnsi="Times New Roman"/>
          <w:sz w:val="24"/>
          <w:szCs w:val="24"/>
        </w:rPr>
        <w:lastRenderedPageBreak/>
        <w:t xml:space="preserve">выбранным Контрагентом, в проект договора, приложенный к документации о закупке через функционал ЭТП..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подписании договора на бумажном носителе Заказчик в течение 10 (десяти) календарных дней с даты опубликования протокола по результатам закупки направляет в адрес каждого участника закупки посредством почты (заказным письмом или с уведомлением), с которым Комиссией по закупкам принято решение о заключении договора, 2 (два) оригинала подписанного со стороны Заказчика договора, который составляется путем включения условий исполнения договора, предложенных выбранным участником закупки, в проект договора, приложенный к документации о закупке. Если договором предусмотрено, что документы, переданные по факсимильной (электронной) связи в сканированном виде, имеют полную юридическую силу, Стороны Договора могут в срок, указанный в настоящем пункте, обменяться сканами подписанных экземпляров договоров, при этом впоследствии обязаны в срок, установленный в договоре, осуществить обмен оригиналами документов. Риск искажения информации несет Сторона, направившая информацию.</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Договор по результатам проведения конкурентной закупки должен быть подписан участником закупки и возвращен Заказчику не позднее 5 календарных дней со дня его получения участником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если данное требование было включено в состав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В случае если участник закупки, обязанный заключить договор, не предоставил Заказчику в срок, указанный в п.п. 8.15.2, 8.15.9. Положения, подписанный им договор, либо не предоставил надлежащее обеспечение исполнения договора, такой участник может быть признан уклонившимся от заключения договора.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Организатором в документации о закупке). </w:t>
      </w:r>
    </w:p>
    <w:p w:rsidR="005607B9" w:rsidRPr="00526421" w:rsidRDefault="005607B9" w:rsidP="005607B9">
      <w:pPr>
        <w:pStyle w:val="HTML"/>
        <w:tabs>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Под уклонением от заключения договора понимаются действия Контрагента, с которым заключается договор:</w:t>
      </w:r>
    </w:p>
    <w:p w:rsidR="005607B9" w:rsidRPr="00526421" w:rsidRDefault="005607B9" w:rsidP="005607B9">
      <w:pPr>
        <w:pStyle w:val="HTML"/>
        <w:tabs>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прямой письменный отказ от подписания договора;</w:t>
      </w:r>
    </w:p>
    <w:p w:rsidR="005607B9" w:rsidRPr="00526421" w:rsidRDefault="005607B9" w:rsidP="005607B9">
      <w:pPr>
        <w:pStyle w:val="HTML"/>
        <w:tabs>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не подписание проекта договора в предусмотренный для этого в документации о закупке срок;</w:t>
      </w:r>
    </w:p>
    <w:p w:rsidR="005607B9" w:rsidRPr="00526421" w:rsidRDefault="005607B9" w:rsidP="005607B9">
      <w:pPr>
        <w:pStyle w:val="HTML"/>
        <w:tabs>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предъявление при подписании договора встречных требований по условиям договора, противоречащих ранее установленным в закупочной документации и (или) в заявке такого участника и достигнутым в ходе преддоговорных переговоров условиям;</w:t>
      </w:r>
    </w:p>
    <w:p w:rsidR="005607B9" w:rsidRPr="00526421" w:rsidRDefault="005607B9" w:rsidP="005607B9">
      <w:pPr>
        <w:pStyle w:val="HTML"/>
        <w:tabs>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непредставление документов, обязательных к предоставлению до заключения договора и предусмотренных документацией и (или) в заявке такого участника;</w:t>
      </w:r>
    </w:p>
    <w:p w:rsidR="005607B9" w:rsidRPr="00D91005" w:rsidRDefault="005607B9" w:rsidP="005607B9">
      <w:pPr>
        <w:pStyle w:val="HTML"/>
        <w:tabs>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отказ иностранного участника, от подписания договора на условиях, предложенных в ходе проведения закупки и указанных на ЭТП таким участником;</w:t>
      </w:r>
    </w:p>
    <w:p w:rsidR="005607B9" w:rsidRPr="00526421" w:rsidRDefault="005607B9" w:rsidP="005607B9">
      <w:pPr>
        <w:pStyle w:val="HTML"/>
        <w:tabs>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xml:space="preserve">- </w:t>
      </w:r>
      <w:r>
        <w:rPr>
          <w:rFonts w:ascii="Times New Roman" w:hAnsi="Times New Roman"/>
          <w:sz w:val="24"/>
          <w:szCs w:val="24"/>
        </w:rPr>
        <w:t xml:space="preserve">не </w:t>
      </w:r>
      <w:r w:rsidRPr="00D219D9">
        <w:rPr>
          <w:rFonts w:ascii="Times New Roman" w:hAnsi="Times New Roman"/>
          <w:sz w:val="24"/>
          <w:szCs w:val="24"/>
        </w:rPr>
        <w:t>предоставление обеспечения исполнения договора в сроки</w:t>
      </w:r>
      <w:r>
        <w:rPr>
          <w:rFonts w:ascii="Times New Roman" w:hAnsi="Times New Roman"/>
          <w:sz w:val="24"/>
          <w:szCs w:val="24"/>
        </w:rPr>
        <w:t>, установленные</w:t>
      </w:r>
      <w:r w:rsidRPr="00D219D9">
        <w:rPr>
          <w:rFonts w:ascii="Times New Roman" w:hAnsi="Times New Roman"/>
          <w:sz w:val="24"/>
          <w:szCs w:val="24"/>
        </w:rPr>
        <w:t xml:space="preserve"> документацией"</w:t>
      </w:r>
      <w:r w:rsidRPr="00D91005">
        <w:rPr>
          <w:rFonts w:ascii="Times New Roman" w:hAnsi="Times New Roman"/>
          <w:sz w:val="24"/>
          <w:szCs w:val="24"/>
        </w:rPr>
        <w:t>.</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Заказчик при заключении и исполнении договора вправе изменить без дополнительного утверждения Комиссией по закупкам:</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 xml:space="preserve">предусмотренное договором количество закупаемой продукции при сохранении единичных цен в пределах опциона, утвержденного закупочной документацией и договором; </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lastRenderedPageBreak/>
        <w:t>сроки исполнения обязательств по договору по соглашению сторон в случаях, когда срок исполнения договора не являлся решающим критерием при выборе победителя закупочной процедуры;</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наименование товара, качество, технические и функциональные характеристики (потребительские свойства) которого являются не ухудшенными по сравнению с таким качеством и такими характеристиками товара, указанными в договоре, при условии сохранения или снижения единичных цен;</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внести сведения, отсутствовавшие в заявке или закупочной документации, при том, что такие изменения не снижают экономическую эффективность закупки и не ухудшают условия договора для Заказчика по сравнению с условиями текущей редакции договора;</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несущественные условия договора (изменение реквизитов сторон, банковских реквизитов, контактных данных и т.п.);</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любые условия договора вследствие изменений законодательства, делающих невозможным дальнейшее исполнение договора, или предписаний органов государственной власти или органов местного самоуправления в соответствии с нормами такого законодательства, содержанием таких предписаний;</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стоимость договора на выполнение СМР (если договором предусмотрен порядок уточнения его стоимости путем подписания дополнительных соглашений), при этом текущая стоимость определяется путем применения индексов изменения сметной стоимости и договорного коэффициента снижения стоимости;</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стоимость договора на оказание услуг, поставку товара, если договором или закупочной документацией предусмотрены условия пересмотра стоимости.</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сторону по договору:</w:t>
      </w:r>
    </w:p>
    <w:p w:rsidR="005607B9" w:rsidRPr="00526421" w:rsidRDefault="005607B9" w:rsidP="005607B9">
      <w:pPr>
        <w:pStyle w:val="HTML"/>
        <w:tabs>
          <w:tab w:val="clear" w:pos="916"/>
          <w:tab w:val="clear" w:pos="1832"/>
          <w:tab w:val="clear" w:pos="2748"/>
          <w:tab w:val="clear" w:pos="3664"/>
          <w:tab w:val="clear" w:pos="4580"/>
          <w:tab w:val="clear" w:pos="6412"/>
          <w:tab w:val="left" w:pos="14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5607B9" w:rsidRPr="00526421" w:rsidRDefault="005607B9" w:rsidP="005607B9">
      <w:pPr>
        <w:pStyle w:val="HTML"/>
        <w:tabs>
          <w:tab w:val="clear" w:pos="916"/>
          <w:tab w:val="clear" w:pos="1832"/>
          <w:tab w:val="clear" w:pos="2748"/>
          <w:tab w:val="clear" w:pos="3664"/>
          <w:tab w:val="clear" w:pos="4580"/>
          <w:tab w:val="clear" w:pos="6412"/>
          <w:tab w:val="left" w:pos="14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при переходе прав и обязанностей заказчика, предусмотренных договором, к новому заказчику;</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объемы ПИР, СМР, работ капитального характера, выявившихся в процессе исполнения основного договора, не предусмотренных таким договором и носящих непредвиденный характер, в пределах 30 % от стоимости ранее заключенного договора. При этом, для обеспечения совместимости и стандартизации выполняемых работ, целесообразно их выполнение подрядчиком, выполняющим работы/услуги по договору и не существует никакой разумной альтернативы этому.</w:t>
      </w:r>
    </w:p>
    <w:p w:rsidR="005607B9" w:rsidRPr="00D91005"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 w:val="left" w:pos="1418"/>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иные условия договора с целью обоснованного улучшения для Заказчика по сравнению с условиями текущей редакции договора, не снижающих экономическую эффективность закупки.</w:t>
      </w:r>
    </w:p>
    <w:p w:rsidR="005607B9" w:rsidRPr="00D91005"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 w:val="left" w:pos="1418"/>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снижение цены договора без уменьшения объема закупаемой Продукции;</w:t>
      </w:r>
    </w:p>
    <w:p w:rsidR="005607B9" w:rsidRPr="00D91005"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 w:val="left" w:pos="1418"/>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изменение объема закупаемой продукции и цены договора в случае поставки товара, по которому допускается отклонение от указанного объема ("толеранс") при условии, что такое изменение не приведет к увеличению цены договора более чем на 10% от установленной договором суммы, без увеличения цены единицы товара, если толеранс предусмотрен условиями договора;</w:t>
      </w:r>
    </w:p>
    <w:p w:rsidR="005607B9" w:rsidRPr="00526421" w:rsidRDefault="005607B9" w:rsidP="005607B9">
      <w:pPr>
        <w:pStyle w:val="HTML"/>
        <w:numPr>
          <w:ilvl w:val="0"/>
          <w:numId w:val="11"/>
        </w:numPr>
        <w:tabs>
          <w:tab w:val="clear" w:pos="916"/>
          <w:tab w:val="clear" w:pos="1832"/>
          <w:tab w:val="clear" w:pos="2748"/>
          <w:tab w:val="clear" w:pos="3664"/>
          <w:tab w:val="clear" w:pos="4580"/>
          <w:tab w:val="clear" w:pos="6412"/>
          <w:tab w:val="left" w:pos="142"/>
          <w:tab w:val="left" w:pos="426"/>
          <w:tab w:val="left" w:pos="1418"/>
        </w:tabs>
        <w:spacing w:before="120"/>
        <w:ind w:left="0" w:firstLine="0"/>
        <w:jc w:val="both"/>
        <w:outlineLvl w:val="1"/>
        <w:rPr>
          <w:rFonts w:ascii="Times New Roman" w:hAnsi="Times New Roman"/>
          <w:sz w:val="24"/>
          <w:szCs w:val="24"/>
        </w:rPr>
      </w:pPr>
      <w:r w:rsidRPr="00D91005">
        <w:rPr>
          <w:rFonts w:ascii="Times New Roman" w:hAnsi="Times New Roman"/>
          <w:sz w:val="24"/>
          <w:szCs w:val="24"/>
        </w:rPr>
        <w:t>об изменении в ходе исполнения договора регулируемых государством цен и /или тарифов на Продукцию, поставляемую в рамках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Изменения, вносимые в договор в соответствии с п.п. 8.15.13, оформляются дополнительным соглашением к договору.</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 xml:space="preserve">Заключение дополнительных соглашений к договору за исключением случаев, предусмотренных п. 8.15.13. настоящей статьи, рассматривается как закупка у единственного поставщика и требует утверждения Комиссией по закупкам Организатора закупок. </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изменении в ходе исполнения договора цены, объемов закупаемой продукции, сроков исполнения договора, информация об изменении договора (с указанием изменённых условий) должна быть размещена в ЕИС в течение 10-ти календарных дней со дня внесения соответствующих изменений в договор. При этом размещение отдельного извещения о закупке не требуется.</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Заказчик обязан вносить в ЕИС данную информацию не позднее чем в течение 10 (десяти) календарных дней со дня внесения указанных изменений в договор.</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Расторжение договора допускается по основаниям и в порядке, предусмотренном договором и гражданским законодательством РФ. Информация о расторжении договора размещается в ЕИС в течение 10 (десяти) календарных дней со дня расторжения.</w:t>
      </w:r>
    </w:p>
    <w:p w:rsidR="005607B9"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Контроль исполнения заключенного договора осуществляется Заказчиком.</w:t>
      </w:r>
    </w:p>
    <w:p w:rsidR="005607B9" w:rsidRPr="007D468A"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7D468A">
        <w:rPr>
          <w:rFonts w:ascii="Times New Roman" w:hAnsi="Times New Roman"/>
          <w:sz w:val="24"/>
          <w:szCs w:val="24"/>
        </w:rPr>
        <w:t xml:space="preserve">Срок оплаты Заказчиком поставленного товара, выполненной работы (ее результатов), оказанной услуги </w:t>
      </w:r>
      <w:r>
        <w:rPr>
          <w:rFonts w:ascii="Times New Roman" w:hAnsi="Times New Roman"/>
          <w:sz w:val="24"/>
          <w:szCs w:val="24"/>
        </w:rPr>
        <w:t>устанавливается</w:t>
      </w:r>
      <w:r w:rsidRPr="007D468A">
        <w:rPr>
          <w:rFonts w:ascii="Times New Roman" w:hAnsi="Times New Roman"/>
          <w:sz w:val="24"/>
          <w:szCs w:val="24"/>
        </w:rPr>
        <w:t xml:space="preserve"> в течение </w:t>
      </w:r>
      <w:r>
        <w:rPr>
          <w:rFonts w:ascii="Times New Roman" w:hAnsi="Times New Roman"/>
          <w:sz w:val="24"/>
          <w:szCs w:val="24"/>
        </w:rPr>
        <w:t>9</w:t>
      </w:r>
      <w:r w:rsidRPr="007D468A">
        <w:rPr>
          <w:rFonts w:ascii="Times New Roman" w:hAnsi="Times New Roman"/>
          <w:sz w:val="24"/>
          <w:szCs w:val="24"/>
        </w:rPr>
        <w:t>0 (</w:t>
      </w:r>
      <w:r>
        <w:rPr>
          <w:rFonts w:ascii="Times New Roman" w:hAnsi="Times New Roman"/>
          <w:sz w:val="24"/>
          <w:szCs w:val="24"/>
        </w:rPr>
        <w:t>девяноста</w:t>
      </w:r>
      <w:r w:rsidRPr="007D468A">
        <w:rPr>
          <w:rFonts w:ascii="Times New Roman" w:hAnsi="Times New Roman"/>
          <w:sz w:val="24"/>
          <w:szCs w:val="24"/>
        </w:rPr>
        <w:t>) календарных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Pr>
          <w:rFonts w:ascii="Times New Roman" w:hAnsi="Times New Roman"/>
          <w:sz w:val="24"/>
          <w:szCs w:val="24"/>
        </w:rPr>
        <w:t xml:space="preserve"> Перечень товаров, работ, услуг, по которым срок оплаты установлен настоящим пунктом, определен в Приложении № 4 к настоящему Положению. </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ind w:left="567"/>
        <w:jc w:val="both"/>
        <w:outlineLvl w:val="1"/>
        <w:rPr>
          <w:rFonts w:ascii="Times New Roman" w:hAnsi="Times New Roman"/>
          <w:sz w:val="24"/>
          <w:szCs w:val="24"/>
        </w:rPr>
      </w:pP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sz w:val="24"/>
          <w:szCs w:val="24"/>
        </w:rPr>
        <w:t xml:space="preserve"> </w:t>
      </w:r>
      <w:r w:rsidRPr="00D91005">
        <w:rPr>
          <w:rFonts w:ascii="Times New Roman" w:hAnsi="Times New Roman"/>
          <w:b/>
          <w:sz w:val="24"/>
          <w:szCs w:val="24"/>
        </w:rPr>
        <w:t>Преддоговорные переговоры по результатам конкурентных закупок</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Заказчик и ООО «РКС-Холдинг» могут проводить преддоговорные переговоры с Контрагентом, с которым заключается договор по результатам проведенной конкурентной закупки. </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Преддоговорные переговоры проводятся в рамках законодательства, в очной форме, в том числе с помощью средств аудио-, видеоконференцсвязи. </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Преддоговорные переговоры проводятся:</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по снижению цены договора (и/или единиц продукции) без изменения остальных условий договора;</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по изменению объемов каждой позиции продукции без увеличения единичных цен продукции с соответствующим изменением стоимости договора (если возможность таких изменений была предусмотрена закупочной документацией);</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по сокращению сроков исполнения договора (его отдельных этапов) и (или) улучшению условий для Заказчика: отмена аванса, улучшение технических характеристик продукции и т.д.;</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по уточнению условий договора, которые не были зафиксированы в проекте договора, закупочной документации и предложении Контрагента, с которым заключается договор;</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по уточнению сроков исполнения договора (его отдельных этапов), если процедура закупки и подписание договора затягивается не по вине Заказчика, в том числе вследствие рассмотрения жалобы в антимонопольном органе;</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в части изменений, обусловленных изменениями законодательства или предписаниями органов государственной власти.</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lastRenderedPageBreak/>
        <w:t>Запрещаются иные преддоговорные переговоры, направленные на изменение условий заключаемого договора в пользу Контрагента, с которым заключается договор.</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ind w:left="567"/>
        <w:jc w:val="both"/>
        <w:outlineLvl w:val="1"/>
        <w:rPr>
          <w:rFonts w:ascii="Times New Roman" w:hAnsi="Times New Roman"/>
          <w:sz w:val="24"/>
          <w:szCs w:val="24"/>
        </w:rPr>
      </w:pPr>
    </w:p>
    <w:p w:rsidR="005607B9" w:rsidRPr="00D91005"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sz w:val="24"/>
          <w:szCs w:val="24"/>
        </w:rPr>
      </w:pPr>
      <w:r w:rsidRPr="00D91005">
        <w:rPr>
          <w:b/>
          <w:sz w:val="24"/>
          <w:szCs w:val="24"/>
        </w:rPr>
        <w:t xml:space="preserve"> </w:t>
      </w:r>
      <w:r>
        <w:rPr>
          <w:b/>
          <w:sz w:val="24"/>
          <w:szCs w:val="24"/>
        </w:rPr>
        <w:t>Особенности з</w:t>
      </w:r>
      <w:r w:rsidRPr="00D91005">
        <w:rPr>
          <w:b/>
          <w:sz w:val="24"/>
          <w:szCs w:val="24"/>
        </w:rPr>
        <w:t>акуп</w:t>
      </w:r>
      <w:r>
        <w:rPr>
          <w:b/>
          <w:sz w:val="24"/>
          <w:szCs w:val="24"/>
        </w:rPr>
        <w:t>ок</w:t>
      </w:r>
      <w:r w:rsidRPr="00D91005">
        <w:rPr>
          <w:b/>
          <w:sz w:val="24"/>
          <w:szCs w:val="24"/>
        </w:rPr>
        <w:t xml:space="preserve"> среди субъектов малого и среднего Предпринимательства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D91005">
        <w:rPr>
          <w:rFonts w:ascii="Times New Roman" w:hAnsi="Times New Roman"/>
          <w:b/>
          <w:sz w:val="24"/>
          <w:szCs w:val="24"/>
        </w:rPr>
        <w:t>Участие субъектов малого и среднего Предпринимательства в закупках.</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 без учета НДС, в текущем году Заказчик осуществляет закупки у </w:t>
      </w:r>
      <w:r w:rsidRPr="00C116B6">
        <w:rPr>
          <w:rFonts w:ascii="Times New Roman" w:hAnsi="Times New Roman"/>
          <w:sz w:val="24"/>
          <w:szCs w:val="24"/>
        </w:rPr>
        <w:t xml:space="preserve">субъектов малого и среднего Предпринимательства </w:t>
      </w:r>
      <w:r>
        <w:rPr>
          <w:rFonts w:ascii="Times New Roman" w:hAnsi="Times New Roman"/>
          <w:sz w:val="24"/>
          <w:szCs w:val="24"/>
        </w:rPr>
        <w:t>(</w:t>
      </w:r>
      <w:r w:rsidRPr="00D91005">
        <w:rPr>
          <w:rFonts w:ascii="Times New Roman" w:hAnsi="Times New Roman"/>
          <w:sz w:val="24"/>
          <w:szCs w:val="24"/>
        </w:rPr>
        <w:t>СМСП</w:t>
      </w:r>
      <w:r>
        <w:rPr>
          <w:rFonts w:ascii="Times New Roman" w:hAnsi="Times New Roman"/>
          <w:sz w:val="24"/>
          <w:szCs w:val="24"/>
        </w:rPr>
        <w:t>)</w:t>
      </w:r>
      <w:r w:rsidRPr="00D91005">
        <w:rPr>
          <w:rFonts w:ascii="Times New Roman" w:hAnsi="Times New Roman"/>
          <w:sz w:val="24"/>
          <w:szCs w:val="24"/>
        </w:rPr>
        <w:t xml:space="preserve"> в соответствии с настоящим Положением с учетом требований Постановления Правительства РФ N 1352 ст 2 ч.1.</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xml:space="preserve">Положения Постановления Правительства РФ N 1352 распространяются </w:t>
      </w:r>
      <w:permStart w:id="473571570" w:edGrp="everyone"/>
      <w:r w:rsidRPr="00D91005">
        <w:rPr>
          <w:rFonts w:ascii="Times New Roman" w:hAnsi="Times New Roman"/>
          <w:sz w:val="24"/>
          <w:szCs w:val="24"/>
        </w:rPr>
        <w:t xml:space="preserve">на </w:t>
      </w:r>
      <w:r>
        <w:rPr>
          <w:rFonts w:ascii="Times New Roman" w:hAnsi="Times New Roman"/>
          <w:sz w:val="24"/>
          <w:szCs w:val="24"/>
        </w:rPr>
        <w:t>ООО «Самарские коммунальные системы»</w:t>
      </w:r>
      <w:r w:rsidRPr="00D91005">
        <w:rPr>
          <w:rFonts w:ascii="Times New Roman" w:hAnsi="Times New Roman"/>
          <w:sz w:val="24"/>
          <w:szCs w:val="24"/>
        </w:rPr>
        <w:t>, котор</w:t>
      </w:r>
      <w:r>
        <w:rPr>
          <w:rFonts w:ascii="Times New Roman" w:hAnsi="Times New Roman"/>
          <w:sz w:val="24"/>
          <w:szCs w:val="24"/>
        </w:rPr>
        <w:t>о</w:t>
      </w:r>
      <w:r w:rsidRPr="00D91005">
        <w:rPr>
          <w:rFonts w:ascii="Times New Roman" w:hAnsi="Times New Roman"/>
          <w:sz w:val="24"/>
          <w:szCs w:val="24"/>
        </w:rPr>
        <w:t>е осуществля</w:t>
      </w:r>
      <w:r>
        <w:rPr>
          <w:rFonts w:ascii="Times New Roman" w:hAnsi="Times New Roman"/>
          <w:sz w:val="24"/>
          <w:szCs w:val="24"/>
        </w:rPr>
        <w:t>е</w:t>
      </w:r>
      <w:r w:rsidRPr="00D91005">
        <w:rPr>
          <w:rFonts w:ascii="Times New Roman" w:hAnsi="Times New Roman"/>
          <w:sz w:val="24"/>
          <w:szCs w:val="24"/>
        </w:rPr>
        <w:t>т регулируемые виды деятельности в сфере водоснабжения и водоотведения</w:t>
      </w:r>
      <w:permEnd w:id="473571570"/>
      <w:r w:rsidRPr="00D91005">
        <w:rPr>
          <w:rFonts w:ascii="Times New Roman" w:hAnsi="Times New Roman"/>
          <w:sz w:val="24"/>
          <w:szCs w:val="24"/>
        </w:rPr>
        <w:t>.</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Закупки у субъектов малого и среднего Предпринимательства осуществляются согласно перечню Продукции, утвержденному Заказчиком в соответствии с 223-ФЗ. Данный перечень утверждается Приказом Заказчика и размещается в ЕИС. При этом допускается осуществление закупки товаров, работ, услуг, включенных в перечень, у любых лиц, указанных в части 5 статьи 3 Федерального закона, в том числе у субъектов малого и среднего предпринимательства.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Годовой объем закупок у субъектов малого и среднего Предпринимательства устанавливается в размере не менее чем 20 процентов совокупного годового стоимостного объема договоров, заключенных Заказчиками по результатам закупок.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п.п. 4 п.4 Постановления Правительства РФ N 1352 (закупки, участниками которых являются только субъекты малого и среднего Предпринимательства) должен составлять не менее чем 18 процентов совокупного годового стоимостного объема договоров, заключенных Заказчиками по результатам закупок.</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18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Постановления Правительства РФ N 1352.</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Закупки, участниками которых могут являться СМСП, проводятся, если предмет закупки включен в утвержденный и размещенный в ЕИС перечень товаров, работ, услуг, закупки которых осуществляются у СМСП (далее - перечень).</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Если предмет закупки (товар, работы, услуги) включен в перечень и начальная (максимальная) цена договора не превышает 200 млн. руб. без учета НДС, закупка осуществляется только у СМСП (п. 18 Постановления Правительства РФ N 1352).</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Если предмет закупки (товар, работы, услуги) включен в перечень и начальная (максимальная) цена договора более 200 млн. руб. без учета НДС, но не превышает 400 млн руб. </w:t>
      </w:r>
      <w:r w:rsidRPr="00D91005">
        <w:rPr>
          <w:rFonts w:ascii="Times New Roman" w:hAnsi="Times New Roman"/>
          <w:sz w:val="24"/>
          <w:szCs w:val="24"/>
        </w:rPr>
        <w:lastRenderedPageBreak/>
        <w:t>без учета НДС, круг участников закупки определяется любым из способов, указанных в п. 11 Постановления Правительства РФ N 1352, по усмотрению Заказчика.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Если начальная (максимальная) цена договора превышает 400 млн. руб. без учета НДС, то Заказчик проводит закупку, участниками которой могут являться любые лица, указанные в ч. 5 ст. 3 Закона N 223-ФЗ.</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осуществлении закупки в соответствии с п. 11 Постановления Правительства РФ N 1352 Заказчик:</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Договор по результатам закупки у СМСП заключается на условиях, которые предусмотрены проектом договора, документациям, документацией о закупке и заявкой участника такой закупки, с которым заключается договор.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 xml:space="preserve">Договор заключается с использованием программно-аппаратных средств ЭТП и должен быть подписан ЭЦП лица, имеющего право действовать от имени соответственно участника такой конкурентной закупки, Заказчика.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осуществлении закупки в соответствии главой 10 настоящего Положения в документации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осуществлении закупки требованием о привлечении субподрядчиков (соисполнителей) из числа СМСП:</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1) в документации,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lastRenderedPageBreak/>
        <w:t>2) в документации о закупке (документации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Постановления Правительства РФ N 1352 об особенностях участия СМСП в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Заявка на участие в закупке должна содержать:</w:t>
      </w:r>
    </w:p>
    <w:p w:rsidR="005607B9" w:rsidRPr="005607B9"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color w:val="000000"/>
          <w:sz w:val="24"/>
          <w:szCs w:val="24"/>
        </w:rPr>
      </w:pPr>
      <w:r w:rsidRPr="005607B9">
        <w:rPr>
          <w:rFonts w:ascii="Times New Roman" w:hAnsi="Times New Roman"/>
          <w:color w:val="000000"/>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607B9">
        <w:rPr>
          <w:rFonts w:ascii="Times New Roman" w:hAnsi="Times New Roman"/>
          <w:color w:val="000000"/>
          <w:sz w:val="24"/>
          <w:szCs w:val="24"/>
        </w:rPr>
        <w:t xml:space="preserve">- сведения из </w:t>
      </w:r>
      <w:r w:rsidRPr="00526421">
        <w:rPr>
          <w:rFonts w:ascii="Times New Roman" w:hAnsi="Times New Roman"/>
          <w:sz w:val="24"/>
          <w:szCs w:val="24"/>
        </w:rPr>
        <w:t>реестра СМСП, содержащие информацию о каждом субподрядчике (соисполнителе) из числа СМСП, привлекаемом к исполнению договора.</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Комиссия принимает решение об отклонении заявки участника закупки или об отказе от заключения договора с единственным участником закупки в следующих случаях:</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N 209-ФЗ.</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Конкурентные закупки для субъектов малого и среднего Предпринимательства (далее- СМСП) определяются ч.2 ст. 3.4 Федерального закона от 18.07.2011 №223-ФЗ и настоящим Положением и осуществляются следующими способами: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открытый конкурс в электронной форме;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открытый аукцион в электронной форме;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запрос котировок в электронной форме;</w:t>
      </w:r>
    </w:p>
    <w:p w:rsidR="005607B9" w:rsidRPr="00526421" w:rsidRDefault="005607B9" w:rsidP="005607B9">
      <w:pPr>
        <w:pStyle w:val="HTML"/>
        <w:tabs>
          <w:tab w:val="clear" w:pos="916"/>
          <w:tab w:val="clear" w:pos="1832"/>
          <w:tab w:val="clear" w:pos="2748"/>
          <w:tab w:val="clear" w:pos="3664"/>
          <w:tab w:val="clear" w:pos="4580"/>
          <w:tab w:val="clear" w:pos="5496"/>
          <w:tab w:val="clear" w:pos="6412"/>
          <w:tab w:val="left" w:pos="1134"/>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запрос предложений в электронной форме.</w:t>
      </w:r>
    </w:p>
    <w:p w:rsidR="005607B9" w:rsidRPr="00526421" w:rsidRDefault="005607B9" w:rsidP="005607B9">
      <w:pPr>
        <w:pStyle w:val="5ABCD"/>
        <w:shd w:val="clear" w:color="auto" w:fill="FFFFFF"/>
        <w:tabs>
          <w:tab w:val="left" w:pos="1134"/>
          <w:tab w:val="left" w:pos="4536"/>
        </w:tabs>
        <w:spacing w:before="120" w:line="240" w:lineRule="auto"/>
        <w:ind w:firstLine="567"/>
        <w:rPr>
          <w:sz w:val="24"/>
          <w:szCs w:val="24"/>
        </w:rPr>
      </w:pPr>
      <w:r w:rsidRPr="00526421">
        <w:rPr>
          <w:sz w:val="24"/>
          <w:szCs w:val="24"/>
        </w:rPr>
        <w:t>Закупки вышеперечисленными конкурентными способами могут осуществляться Организатором в виде совместных закупок, в случае если Организатором закупки выступает ООО «РКС-Холдинг».</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Заявка на участие в конкурсе в электронной форме, запросе предложений в электронной форме состоит из двух частей и </w:t>
      </w:r>
      <w:r w:rsidRPr="00D91005">
        <w:rPr>
          <w:rFonts w:ascii="Times New Roman" w:hAnsi="Times New Roman"/>
          <w:sz w:val="24"/>
          <w:szCs w:val="24"/>
        </w:rPr>
        <w:t>предложения участника закупки о цене договора (цене лота, единицы товара, работы, услуги).</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Заявка на участие в запросе котировок в электронной форме состоит из одной части и ценового предложения.</w:t>
      </w:r>
      <w:r w:rsidRPr="00D91005">
        <w:rPr>
          <w:rFonts w:ascii="Times New Roman" w:hAnsi="Times New Roman"/>
          <w:sz w:val="24"/>
          <w:szCs w:val="24"/>
        </w:rPr>
        <w:t xml:space="preserve"> Заявка на участие в запросе котировок в электронной форме должна содержать информацию и документы, предусмотренные частью 19.1 ст.3.4 223-ФЗ, в случае установления Организатором обязанности их представления.</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w:t>
      </w:r>
      <w:r w:rsidRPr="00D91005">
        <w:rPr>
          <w:rFonts w:ascii="Times New Roman" w:hAnsi="Times New Roman"/>
          <w:sz w:val="24"/>
          <w:szCs w:val="24"/>
        </w:rPr>
        <w:lastRenderedPageBreak/>
        <w:t>10 части 19.1 ст.3.4 223-ФЗ. Вторая часть данной заявки должна содержать информацию и документы, предусмотренные пунктами 1 - 9, 11 и 12 части 19.1 ст.3.4 223-ФЗ.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ст.3.4 223-ФЗ.</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Первая часть заявки на участие в конкурсе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r w:rsidRPr="00D91005">
        <w:rPr>
          <w:rFonts w:ascii="Times New Roman" w:hAnsi="Times New Roman"/>
          <w:sz w:val="24"/>
          <w:szCs w:val="24"/>
        </w:rPr>
        <w:t>Первая часть данной заявки должна содержать информацию и документы, предусмотренные пунктом 10 части 19.1 ст. 3.4 223-ФЗ</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Вторая часть заявки на участие в конкурсе в электронной форме, ,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Pr="00D91005">
        <w:rPr>
          <w:rFonts w:ascii="Times New Roman" w:hAnsi="Times New Roman"/>
          <w:sz w:val="24"/>
          <w:szCs w:val="24"/>
        </w:rPr>
        <w:t xml:space="preserve"> Вторая часть данной заявки должна содержать информацию и документы, предусмотренные пунктами 1 - 9, 11 и 12 части 19.1, частью 19.2 ст. 3.4 223-ФЗ. При этом предусмотренные в данной статье информация и документы должны содержаться в заявке на участие в случае установления обязанности их представления в соответствии с частью 19.1 ст. 3.4 223-ФЗ</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w:t>
      </w:r>
      <w:r w:rsidRPr="005607B9">
        <w:rPr>
          <w:rFonts w:ascii="Times New Roman" w:hAnsi="Times New Roman"/>
          <w:color w:val="000000"/>
          <w:sz w:val="24"/>
          <w:szCs w:val="24"/>
        </w:rPr>
        <w:t>, а также заявок на участие в запросе котировок</w:t>
      </w:r>
      <w:r w:rsidRPr="00526421">
        <w:rPr>
          <w:rFonts w:ascii="Times New Roman" w:hAnsi="Times New Roman"/>
          <w:sz w:val="24"/>
          <w:szCs w:val="24"/>
        </w:rPr>
        <w:t xml:space="preserve"> в электронной форме Организатор направляет оператору </w:t>
      </w:r>
      <w:r w:rsidRPr="00D91005">
        <w:rPr>
          <w:rFonts w:ascii="Times New Roman" w:hAnsi="Times New Roman"/>
          <w:sz w:val="24"/>
          <w:szCs w:val="24"/>
        </w:rPr>
        <w:t>ЭТП</w:t>
      </w:r>
      <w:r w:rsidRPr="00526421">
        <w:rPr>
          <w:rFonts w:ascii="Times New Roman" w:hAnsi="Times New Roman"/>
          <w:sz w:val="24"/>
          <w:szCs w:val="24"/>
        </w:rPr>
        <w:t xml:space="preserve"> протокол в соответствии с настоящим Положением и частью 13 статьи 3.2 настоящего Федерального закона 223-ФЗ. </w:t>
      </w:r>
    </w:p>
    <w:p w:rsidR="005607B9" w:rsidRPr="00526421" w:rsidRDefault="005607B9" w:rsidP="005607B9">
      <w:pPr>
        <w:pStyle w:val="5ABCD"/>
        <w:shd w:val="clear" w:color="auto" w:fill="FFFFFF"/>
        <w:tabs>
          <w:tab w:val="left" w:pos="1134"/>
          <w:tab w:val="left" w:pos="4536"/>
        </w:tabs>
        <w:spacing w:before="120"/>
        <w:ind w:firstLine="567"/>
        <w:rPr>
          <w:sz w:val="24"/>
          <w:szCs w:val="24"/>
        </w:rPr>
      </w:pPr>
      <w:r w:rsidRPr="00526421">
        <w:rPr>
          <w:sz w:val="24"/>
          <w:szCs w:val="24"/>
        </w:rPr>
        <w:t xml:space="preserve">В течение часа с момента получения указанного протокола оператор </w:t>
      </w:r>
      <w:r w:rsidRPr="00D91005">
        <w:rPr>
          <w:sz w:val="24"/>
          <w:szCs w:val="24"/>
        </w:rPr>
        <w:t>ЭТП</w:t>
      </w:r>
      <w:r w:rsidRPr="00526421">
        <w:rPr>
          <w:sz w:val="24"/>
          <w:szCs w:val="24"/>
        </w:rPr>
        <w:t xml:space="preserve"> размещает его в единой информационной системе.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В течение одного рабочего дня после направления оператором </w:t>
      </w:r>
      <w:r w:rsidRPr="00D91005">
        <w:rPr>
          <w:rFonts w:ascii="Times New Roman" w:hAnsi="Times New Roman"/>
          <w:sz w:val="24"/>
          <w:szCs w:val="24"/>
        </w:rPr>
        <w:t>ЭТП</w:t>
      </w:r>
      <w:r w:rsidRPr="00526421">
        <w:rPr>
          <w:rFonts w:ascii="Times New Roman" w:hAnsi="Times New Roman"/>
          <w:sz w:val="24"/>
          <w:szCs w:val="24"/>
        </w:rPr>
        <w:t xml:space="preserve"> информации, указанной в п.п. 9.2.</w:t>
      </w:r>
      <w:r w:rsidRPr="00D91005">
        <w:rPr>
          <w:rFonts w:ascii="Times New Roman" w:hAnsi="Times New Roman"/>
          <w:sz w:val="24"/>
          <w:szCs w:val="24"/>
        </w:rPr>
        <w:t>7</w:t>
      </w:r>
      <w:r w:rsidRPr="00526421">
        <w:rPr>
          <w:rFonts w:ascii="Times New Roman" w:hAnsi="Times New Roman"/>
          <w:sz w:val="24"/>
          <w:szCs w:val="24"/>
        </w:rPr>
        <w:t xml:space="preserve">.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Организатор составляет протокол по итогам закупки в соответствии с требованиями ч.14 ст. 3.2 Федерального закона 223-ФЗ и размещает его на </w:t>
      </w:r>
      <w:r w:rsidRPr="00D91005">
        <w:rPr>
          <w:rFonts w:ascii="Times New Roman" w:hAnsi="Times New Roman"/>
          <w:sz w:val="24"/>
          <w:szCs w:val="24"/>
        </w:rPr>
        <w:t>ЭТП</w:t>
      </w:r>
      <w:r w:rsidRPr="00526421">
        <w:rPr>
          <w:rFonts w:ascii="Times New Roman" w:hAnsi="Times New Roman"/>
          <w:sz w:val="24"/>
          <w:szCs w:val="24"/>
        </w:rPr>
        <w:t xml:space="preserve"> и в единой информационной системе в течение 3 (Трех) календарных дней с даты подписания данного протокола.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lastRenderedPageBreak/>
        <w:t xml:space="preserve">Участник закупки вправе подать только одну заявку на участие в закупке в отношении каждого предмета закупки (лота) с расценками на каждую позицию лота в случае, если закупка проводится лотами.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Если закупка проводится попозиционно, то участник закупки вправе подать заявку на одну, несколько или все позиции к закупке одновременно.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(рейтинг заявок), в таком случае, присваиваются по каждой позиции конкурса.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Конкурентная закупка признается несостоявшейся, в случае отсутствия поданных заявок на участие в закупке либо в случае принятия решения об отклонении заявок всех участников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случае подачи одной заявки на участие в конкурентной закупке, комиссия по закупкам вправе принять решение о признании данной закупки несостоявшейся. В случае признания закупки несостоявшейся Комиссия по закупкам вправе принять одной из следующих решений:</w:t>
      </w:r>
    </w:p>
    <w:p w:rsidR="005607B9" w:rsidRPr="00526421" w:rsidRDefault="005607B9" w:rsidP="005607B9">
      <w:pPr>
        <w:pStyle w:val="HTML"/>
        <w:tabs>
          <w:tab w:val="clear" w:pos="4580"/>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о заключении договора с единственным участником;</w:t>
      </w:r>
    </w:p>
    <w:p w:rsidR="005607B9" w:rsidRPr="00526421" w:rsidRDefault="005607B9" w:rsidP="005607B9">
      <w:pPr>
        <w:pStyle w:val="HTML"/>
        <w:tabs>
          <w:tab w:val="clear" w:pos="4580"/>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договор с единственным участником в рамках конкурентной закупки не заключается;</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ind w:left="567"/>
        <w:jc w:val="both"/>
        <w:outlineLvl w:val="1"/>
        <w:rPr>
          <w:rFonts w:ascii="Times New Roman" w:hAnsi="Times New Roman"/>
          <w:sz w:val="24"/>
          <w:szCs w:val="24"/>
        </w:rPr>
      </w:pPr>
      <w:r w:rsidRPr="00526421">
        <w:rPr>
          <w:rFonts w:ascii="Times New Roman" w:hAnsi="Times New Roman"/>
          <w:sz w:val="24"/>
          <w:szCs w:val="24"/>
        </w:rPr>
        <w:t>- о повторном проведении конкурентной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случае подачи несколькими участникам заявок на участие в конкурентной закупке, по результатам которой лишь одна заявка участника признается соответствующей требованиям документации о закупке, комиссия по закупкам вправе принять решение о признании данной закупки несостоявшейся.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По договорам, заключенным Заказчиком в соответствии с пунктом 9.1.6., допускается обеспечение переуступки прав требования в пользу финансово-кредитных учреждений (факторинг). Указанное условие включается в проект договора в составе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При осуществлении закупки в соответствии с подпунктом "а" пункта 4 Постановления Правительства РФ N 1352 срок оплаты поставленной Продукции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Pr>
          <w:rFonts w:ascii="Times New Roman" w:hAnsi="Times New Roman"/>
          <w:sz w:val="24"/>
          <w:szCs w:val="24"/>
        </w:rPr>
        <w:t>7</w:t>
      </w:r>
      <w:r w:rsidRPr="00526421">
        <w:rPr>
          <w:rFonts w:ascii="Times New Roman" w:hAnsi="Times New Roman"/>
          <w:sz w:val="24"/>
          <w:szCs w:val="24"/>
        </w:rPr>
        <w:t xml:space="preserve"> рабочих дней со дня подписания Заказчиком документа о приемке Продукции по договору (отдельному этапу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При осуществлении закупки в соответствии с подпунктом "б" пункта 4 Постановления Правительства РФ N 1352 максимальный срок оплаты поставленной Продукции по договору (отдельному этапу договора), заключенному по результатам закупки, должен составлять не более </w:t>
      </w:r>
      <w:r>
        <w:rPr>
          <w:rFonts w:ascii="Times New Roman" w:hAnsi="Times New Roman"/>
          <w:sz w:val="24"/>
          <w:szCs w:val="24"/>
        </w:rPr>
        <w:t>7</w:t>
      </w:r>
      <w:r w:rsidRPr="00526421">
        <w:rPr>
          <w:rFonts w:ascii="Times New Roman" w:hAnsi="Times New Roman"/>
          <w:sz w:val="24"/>
          <w:szCs w:val="24"/>
        </w:rPr>
        <w:t xml:space="preserve"> рабочих дней со дня исполнения обязательств по договору (отдельному этапу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В документацию о закупке, осуществляемой в соответствии с подпунктом "в" пункта 4 Постановления Правительства РФ N 1352, должно быть включено обязательное условие о сроке оплаты поставленной Продукции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w:t>
      </w:r>
      <w:r w:rsidRPr="00526421">
        <w:rPr>
          <w:rFonts w:ascii="Times New Roman" w:hAnsi="Times New Roman"/>
          <w:sz w:val="24"/>
          <w:szCs w:val="24"/>
        </w:rPr>
        <w:lastRenderedPageBreak/>
        <w:t xml:space="preserve">подрядчиком) с Заказчиком, который должен составлять не более </w:t>
      </w:r>
      <w:r>
        <w:rPr>
          <w:rFonts w:ascii="Times New Roman" w:hAnsi="Times New Roman"/>
          <w:sz w:val="24"/>
          <w:szCs w:val="24"/>
        </w:rPr>
        <w:t>7</w:t>
      </w:r>
      <w:r w:rsidRPr="00526421">
        <w:rPr>
          <w:rFonts w:ascii="Times New Roman" w:hAnsi="Times New Roman"/>
          <w:sz w:val="24"/>
          <w:szCs w:val="24"/>
        </w:rPr>
        <w:t xml:space="preserve"> рабочих дней со дня подписания Заказчиком документа о приемке Продукции по договору (отдельному этапу договора).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526421">
        <w:rPr>
          <w:rFonts w:ascii="Times New Roman" w:hAnsi="Times New Roman"/>
          <w:b/>
          <w:sz w:val="24"/>
          <w:szCs w:val="24"/>
        </w:rPr>
        <w:t>Открытый конкурс в электронной форме среди СМСП:</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Организатор при осуществлении конкурентной закупки, участниками которой могут быть только субъекты малого и среднего Предпринимательства, размещает в единой информационной системе документацию о проведении конкурса в электронной форме в следующие сроки:</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 xml:space="preserve">- не менее чем </w:t>
      </w:r>
      <w:r w:rsidRPr="00526421">
        <w:rPr>
          <w:rFonts w:ascii="Times New Roman" w:hAnsi="Times New Roman"/>
          <w:b/>
          <w:sz w:val="24"/>
          <w:szCs w:val="24"/>
        </w:rPr>
        <w:t>за семь календарных дней</w:t>
      </w:r>
      <w:r w:rsidRPr="00526421">
        <w:rPr>
          <w:rFonts w:ascii="Times New Roman" w:hAnsi="Times New Roman"/>
          <w:sz w:val="24"/>
          <w:szCs w:val="24"/>
        </w:rPr>
        <w:t xml:space="preserve"> до даты окончания срока подачи заявок на участие в таком конкурсе в случае, если начальная (максимальная) цена договора </w:t>
      </w:r>
      <w:r w:rsidRPr="00526421">
        <w:rPr>
          <w:rFonts w:ascii="Times New Roman" w:hAnsi="Times New Roman"/>
          <w:b/>
          <w:sz w:val="24"/>
          <w:szCs w:val="24"/>
        </w:rPr>
        <w:t>не</w:t>
      </w:r>
      <w:r w:rsidRPr="00526421">
        <w:rPr>
          <w:rFonts w:ascii="Times New Roman" w:hAnsi="Times New Roman"/>
          <w:sz w:val="24"/>
          <w:szCs w:val="24"/>
        </w:rPr>
        <w:t xml:space="preserve"> </w:t>
      </w:r>
      <w:r w:rsidRPr="00526421">
        <w:rPr>
          <w:rFonts w:ascii="Times New Roman" w:hAnsi="Times New Roman"/>
          <w:b/>
          <w:sz w:val="24"/>
          <w:szCs w:val="24"/>
        </w:rPr>
        <w:t>превышает тридцать миллионов рублей</w:t>
      </w:r>
      <w:r w:rsidRPr="00526421">
        <w:rPr>
          <w:rFonts w:ascii="Times New Roman" w:hAnsi="Times New Roman"/>
          <w:sz w:val="24"/>
          <w:szCs w:val="24"/>
        </w:rPr>
        <w:t>;</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b/>
          <w:sz w:val="24"/>
          <w:szCs w:val="24"/>
        </w:rPr>
      </w:pPr>
      <w:r w:rsidRPr="00526421">
        <w:rPr>
          <w:rFonts w:ascii="Times New Roman" w:hAnsi="Times New Roman"/>
          <w:sz w:val="24"/>
          <w:szCs w:val="24"/>
        </w:rPr>
        <w:t xml:space="preserve">- не менее чем </w:t>
      </w:r>
      <w:r w:rsidRPr="00526421">
        <w:rPr>
          <w:rFonts w:ascii="Times New Roman" w:hAnsi="Times New Roman"/>
          <w:b/>
          <w:sz w:val="24"/>
          <w:szCs w:val="24"/>
        </w:rPr>
        <w:t>за пятнадцать календарных дней</w:t>
      </w:r>
      <w:r w:rsidRPr="00526421">
        <w:rPr>
          <w:rFonts w:ascii="Times New Roman" w:hAnsi="Times New Roman"/>
          <w:sz w:val="24"/>
          <w:szCs w:val="24"/>
        </w:rPr>
        <w:t xml:space="preserve"> до даты окончания срока подачи заявок на участие в таком конкурсе в случае, если начальная (максимальная) цена договора </w:t>
      </w:r>
      <w:r w:rsidRPr="00526421">
        <w:rPr>
          <w:rFonts w:ascii="Times New Roman" w:hAnsi="Times New Roman"/>
          <w:b/>
          <w:sz w:val="24"/>
          <w:szCs w:val="24"/>
        </w:rPr>
        <w:t>превышает тридцать миллионов рублей;</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проведение в срок до окончания срока подачи заявок на участие в конкурсе в электронной форме Организатором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документации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обсуждение Организатором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документации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рассмотрение и оценка Организатором поданных участниками конкурса в электронной форме заявок на участие в таком конкурсе</w:t>
      </w:r>
      <w:r w:rsidRPr="00D91005">
        <w:rPr>
          <w:rFonts w:ascii="Times New Roman" w:hAnsi="Times New Roman"/>
          <w:sz w:val="24"/>
          <w:szCs w:val="24"/>
        </w:rPr>
        <w:t>;</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сопоставление дополнительных ценовых предложений участников конкурса в электронной форме о снижении цены договора</w:t>
      </w:r>
      <w:r w:rsidRPr="00D91005">
        <w:rPr>
          <w:rFonts w:ascii="Times New Roman" w:hAnsi="Times New Roman"/>
          <w:sz w:val="24"/>
          <w:szCs w:val="24"/>
        </w:rPr>
        <w:t>.</w:t>
      </w:r>
      <w:r w:rsidRPr="00526421">
        <w:rPr>
          <w:rFonts w:ascii="Times New Roman" w:hAnsi="Times New Roman"/>
          <w:sz w:val="24"/>
          <w:szCs w:val="24"/>
        </w:rPr>
        <w:t xml:space="preserve">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При включении в конкурс в электронной форме этапов, указанных в п.п. 9.3.1.-9.3.</w:t>
      </w:r>
      <w:r w:rsidRPr="00D91005">
        <w:rPr>
          <w:rFonts w:ascii="Times New Roman" w:hAnsi="Times New Roman"/>
          <w:sz w:val="24"/>
          <w:szCs w:val="24"/>
        </w:rPr>
        <w:t>4</w:t>
      </w:r>
      <w:r w:rsidRPr="00526421">
        <w:rPr>
          <w:rFonts w:ascii="Times New Roman" w:hAnsi="Times New Roman"/>
          <w:sz w:val="24"/>
          <w:szCs w:val="24"/>
        </w:rPr>
        <w:t>., должны соблюдаться следующие правила:</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 1) </w:t>
      </w:r>
      <w:r w:rsidRPr="00D91005">
        <w:rPr>
          <w:rFonts w:ascii="Times New Roman" w:hAnsi="Times New Roman"/>
          <w:sz w:val="24"/>
          <w:szCs w:val="24"/>
        </w:rPr>
        <w:t>каждый</w:t>
      </w:r>
      <w:r w:rsidRPr="00526421">
        <w:rPr>
          <w:rFonts w:ascii="Times New Roman" w:hAnsi="Times New Roman"/>
          <w:sz w:val="24"/>
          <w:szCs w:val="24"/>
        </w:rPr>
        <w:t xml:space="preserve"> этап конкурса в электронной форме может быть включен в него однократно;</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2) не допускается одновременное включение в конкурс в электронной форме этапов, предусмотренных п.п. 9.3.1 и 9.3.2 настоящего Положения;</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3) в документации о </w:t>
      </w:r>
      <w:r w:rsidRPr="00D91005">
        <w:rPr>
          <w:rFonts w:ascii="Times New Roman" w:hAnsi="Times New Roman"/>
          <w:sz w:val="24"/>
          <w:szCs w:val="24"/>
        </w:rPr>
        <w:t>конкурентной закупке</w:t>
      </w:r>
      <w:r w:rsidRPr="00526421">
        <w:rPr>
          <w:rFonts w:ascii="Times New Roman" w:hAnsi="Times New Roman"/>
          <w:sz w:val="24"/>
          <w:szCs w:val="24"/>
        </w:rPr>
        <w:t xml:space="preserve"> должны быть установлены сроки проведения каждого этапа конкурса</w:t>
      </w:r>
      <w:r w:rsidRPr="00D91005">
        <w:rPr>
          <w:rFonts w:ascii="Times New Roman" w:hAnsi="Times New Roman"/>
          <w:sz w:val="24"/>
          <w:szCs w:val="24"/>
        </w:rPr>
        <w:t xml:space="preserve"> в электронной форме</w:t>
      </w:r>
      <w:r w:rsidRPr="00526421">
        <w:rPr>
          <w:rFonts w:ascii="Times New Roman" w:hAnsi="Times New Roman"/>
          <w:sz w:val="24"/>
          <w:szCs w:val="24"/>
        </w:rPr>
        <w:t>;</w:t>
      </w:r>
    </w:p>
    <w:p w:rsidR="005607B9" w:rsidRPr="00526421" w:rsidRDefault="005607B9" w:rsidP="005607B9">
      <w:pPr>
        <w:pStyle w:val="HTML"/>
        <w:tabs>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 4) по результатам каждого этапа конкурса в электронной форме составляется отдельный протокол.</w:t>
      </w:r>
    </w:p>
    <w:p w:rsidR="005607B9" w:rsidRPr="00526421" w:rsidRDefault="005607B9" w:rsidP="005607B9">
      <w:pPr>
        <w:pStyle w:val="HTML"/>
        <w:tabs>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При этом протокол по результатам этапа по сопоставлению дополнительных ценовых предложений (п.п. 9.3.</w:t>
      </w:r>
      <w:r w:rsidRPr="00D91005">
        <w:rPr>
          <w:rFonts w:ascii="Times New Roman" w:hAnsi="Times New Roman"/>
          <w:sz w:val="24"/>
          <w:szCs w:val="24"/>
        </w:rPr>
        <w:t>4</w:t>
      </w:r>
      <w:r w:rsidRPr="00526421">
        <w:rPr>
          <w:rFonts w:ascii="Times New Roman" w:hAnsi="Times New Roman"/>
          <w:sz w:val="24"/>
          <w:szCs w:val="24"/>
        </w:rPr>
        <w:t xml:space="preserve">) конкурса в электронной форме не составляется. По окончании </w:t>
      </w:r>
      <w:r w:rsidRPr="00526421">
        <w:rPr>
          <w:rFonts w:ascii="Times New Roman" w:hAnsi="Times New Roman"/>
          <w:sz w:val="24"/>
          <w:szCs w:val="24"/>
        </w:rPr>
        <w:lastRenderedPageBreak/>
        <w:t>последнего этапа конкурса в электронной форме, по итогам которого определяется победитель, составляется протокол.</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5) если конкурс в электронной форме включает в себя этапы, п.п.9.3.1 или 9.3.2 настоящего Положения, Организатор указывает в протоколах, составляемых по результатам данных этапов, в том числе: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В случае принятия Организатором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уточненная документация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определяет срок подачи окончательных предложений участников конкурса в электронной форме.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В случае принятия Организатором решения не вносить уточнения в документация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w:t>
      </w:r>
      <w:r w:rsidRPr="00D91005">
        <w:rPr>
          <w:rFonts w:ascii="Times New Roman" w:hAnsi="Times New Roman"/>
          <w:sz w:val="24"/>
          <w:szCs w:val="24"/>
        </w:rPr>
        <w:t>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7) </w:t>
      </w:r>
      <w:r w:rsidRPr="00412757">
        <w:rPr>
          <w:rFonts w:ascii="Times New Roman" w:hAnsi="Times New Roman"/>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Закона о закупках,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Pr>
          <w:rFonts w:ascii="Times New Roman" w:hAnsi="Times New Roman"/>
          <w:sz w:val="24"/>
          <w:szCs w:val="24"/>
        </w:rPr>
        <w:t xml:space="preserve"> </w:t>
      </w:r>
      <w:r w:rsidRPr="00412757">
        <w:rPr>
          <w:rFonts w:ascii="Times New Roman" w:hAnsi="Times New Roman"/>
          <w:sz w:val="24"/>
          <w:szCs w:val="24"/>
        </w:rPr>
        <w:t>после размещения в единой информационной системе протоколов, составляемых по результатам этапа конкурса в электронной форме, предусмотренного п.п. 9.3.1. или 9.3.2. настоящего пункта,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Pr="00D91005">
        <w:rPr>
          <w:rFonts w:ascii="Times New Roman" w:hAnsi="Times New Roman"/>
          <w:sz w:val="24"/>
          <w:szCs w:val="24"/>
        </w:rPr>
        <w:t>;</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Организатором в единой информационной системе уточненных извещения о проведении конкурса в электронной форме и документации о конкурентной закупке до </w:t>
      </w:r>
      <w:r w:rsidRPr="00526421">
        <w:rPr>
          <w:rFonts w:ascii="Times New Roman" w:hAnsi="Times New Roman"/>
          <w:sz w:val="24"/>
          <w:szCs w:val="24"/>
        </w:rPr>
        <w:lastRenderedPageBreak/>
        <w:t xml:space="preserve">предусмотренных такими документациям и документацией о конкурентной закупке даты и времени окончания срока подачи окончательных предложений. </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lang w:eastAsia="ru-RU"/>
        </w:rPr>
      </w:pPr>
      <w:r w:rsidRPr="00D91005">
        <w:rPr>
          <w:rFonts w:ascii="Times New Roman" w:hAnsi="Times New Roman"/>
          <w:sz w:val="24"/>
          <w:szCs w:val="24"/>
          <w:lang w:eastAsia="ru-RU"/>
        </w:rPr>
        <w:t>Подача окончательного предложения осуществляется в порядке, установленном в соответствии с 223-ФЗ для подачи заявки;</w:t>
      </w:r>
      <w:r w:rsidRPr="00D91005" w:rsidDel="005C7276">
        <w:rPr>
          <w:rFonts w:ascii="Times New Roman" w:hAnsi="Times New Roman"/>
          <w:sz w:val="24"/>
          <w:szCs w:val="24"/>
          <w:lang w:eastAsia="ru-RU"/>
        </w:rPr>
        <w:t xml:space="preserve"> </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D91005">
        <w:rPr>
          <w:rFonts w:ascii="Times New Roman" w:hAnsi="Times New Roman"/>
          <w:sz w:val="24"/>
          <w:szCs w:val="24"/>
        </w:rPr>
        <w:t>9</w:t>
      </w:r>
      <w:r w:rsidRPr="00526421">
        <w:rPr>
          <w:rFonts w:ascii="Times New Roman" w:hAnsi="Times New Roman"/>
          <w:sz w:val="24"/>
          <w:szCs w:val="24"/>
        </w:rPr>
        <w:t>) если конкурс в электронной форме включает этап, предусмотренный п.п. 9.3.</w:t>
      </w:r>
      <w:r w:rsidRPr="00D91005">
        <w:rPr>
          <w:rFonts w:ascii="Times New Roman" w:hAnsi="Times New Roman"/>
          <w:sz w:val="24"/>
          <w:szCs w:val="24"/>
        </w:rPr>
        <w:t>4</w:t>
      </w:r>
      <w:r w:rsidRPr="00526421">
        <w:rPr>
          <w:rFonts w:ascii="Times New Roman" w:hAnsi="Times New Roman"/>
          <w:sz w:val="24"/>
          <w:szCs w:val="24"/>
        </w:rPr>
        <w:t>. настоящего Положения:</w:t>
      </w:r>
    </w:p>
    <w:p w:rsidR="005607B9" w:rsidRPr="00526421" w:rsidRDefault="005607B9" w:rsidP="005607B9">
      <w:pPr>
        <w:pStyle w:val="5ABCD"/>
        <w:shd w:val="clear" w:color="auto" w:fill="FFFFFF"/>
        <w:tabs>
          <w:tab w:val="left" w:pos="-142"/>
          <w:tab w:val="left" w:pos="284"/>
          <w:tab w:val="left" w:pos="1134"/>
          <w:tab w:val="left" w:pos="4536"/>
        </w:tabs>
        <w:spacing w:before="120" w:line="240" w:lineRule="auto"/>
        <w:ind w:firstLine="567"/>
        <w:rPr>
          <w:sz w:val="24"/>
          <w:szCs w:val="24"/>
        </w:rPr>
      </w:pPr>
      <w:r w:rsidRPr="00526421">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5607B9" w:rsidRPr="00526421" w:rsidRDefault="005607B9" w:rsidP="005607B9">
      <w:pPr>
        <w:pStyle w:val="5ABCD"/>
        <w:shd w:val="clear" w:color="auto" w:fill="FFFFFF"/>
        <w:tabs>
          <w:tab w:val="left" w:pos="-142"/>
          <w:tab w:val="left" w:pos="284"/>
          <w:tab w:val="left" w:pos="1134"/>
          <w:tab w:val="left" w:pos="4536"/>
        </w:tabs>
        <w:spacing w:before="120" w:line="240" w:lineRule="auto"/>
        <w:ind w:firstLine="567"/>
        <w:rPr>
          <w:sz w:val="24"/>
          <w:szCs w:val="24"/>
        </w:rPr>
      </w:pPr>
      <w:r w:rsidRPr="00526421">
        <w:rPr>
          <w:sz w:val="24"/>
          <w:szCs w:val="24"/>
        </w:rPr>
        <w:t xml:space="preserve">б) </w:t>
      </w:r>
      <w:r w:rsidRPr="00D91005">
        <w:rPr>
          <w:sz w:val="24"/>
          <w:szCs w:val="24"/>
        </w:rPr>
        <w:t>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5607B9" w:rsidRPr="00526421" w:rsidRDefault="005607B9" w:rsidP="005607B9">
      <w:pPr>
        <w:pStyle w:val="5ABCD"/>
        <w:shd w:val="clear" w:color="auto" w:fill="FFFFFF"/>
        <w:tabs>
          <w:tab w:val="left" w:pos="-142"/>
          <w:tab w:val="left" w:pos="284"/>
          <w:tab w:val="left" w:pos="1134"/>
          <w:tab w:val="left" w:pos="4536"/>
        </w:tabs>
        <w:spacing w:before="120" w:line="240" w:lineRule="auto"/>
        <w:ind w:firstLine="567"/>
        <w:rPr>
          <w:sz w:val="24"/>
          <w:szCs w:val="24"/>
        </w:rPr>
      </w:pPr>
      <w:r w:rsidRPr="00526421">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протокола по итогам конкурса.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случае, если конкурс в электронной форме предусматривает этап, указанный в пункте 5 части 4 статьи 3.4 223-ФЗ (п. 9.3.</w:t>
      </w:r>
      <w:r w:rsidRPr="00D91005">
        <w:rPr>
          <w:rFonts w:ascii="Times New Roman" w:hAnsi="Times New Roman"/>
          <w:sz w:val="24"/>
          <w:szCs w:val="24"/>
        </w:rPr>
        <w:t>4</w:t>
      </w:r>
      <w:r w:rsidRPr="00526421">
        <w:rPr>
          <w:rFonts w:ascii="Times New Roman" w:hAnsi="Times New Roman"/>
          <w:sz w:val="24"/>
          <w:szCs w:val="24"/>
        </w:rPr>
        <w:t xml:space="preserve">. настоящего Положения), подача дополнительных ценовых предложений проводится на </w:t>
      </w:r>
      <w:r w:rsidRPr="00D91005">
        <w:rPr>
          <w:rFonts w:ascii="Times New Roman" w:hAnsi="Times New Roman"/>
          <w:sz w:val="24"/>
          <w:szCs w:val="24"/>
        </w:rPr>
        <w:t>ЭТП</w:t>
      </w:r>
      <w:r w:rsidRPr="00526421">
        <w:rPr>
          <w:rFonts w:ascii="Times New Roman" w:hAnsi="Times New Roman"/>
          <w:sz w:val="24"/>
          <w:szCs w:val="24"/>
        </w:rPr>
        <w:t xml:space="preserve"> в день, указанный в документации о проведении конкурса в электронной форме и документации о конкурентной закупке.</w:t>
      </w:r>
    </w:p>
    <w:p w:rsidR="005607B9" w:rsidRPr="00526421" w:rsidRDefault="005607B9" w:rsidP="005607B9">
      <w:pPr>
        <w:pStyle w:val="5ABCD"/>
        <w:shd w:val="clear" w:color="auto" w:fill="FFFFFF"/>
        <w:tabs>
          <w:tab w:val="left" w:pos="-142"/>
          <w:tab w:val="left" w:pos="284"/>
          <w:tab w:val="left" w:pos="1134"/>
          <w:tab w:val="left" w:pos="4536"/>
        </w:tabs>
        <w:spacing w:before="120"/>
        <w:rPr>
          <w:sz w:val="24"/>
          <w:szCs w:val="24"/>
        </w:rPr>
      </w:pPr>
      <w:r w:rsidRPr="00526421">
        <w:rPr>
          <w:sz w:val="24"/>
          <w:szCs w:val="24"/>
        </w:rPr>
        <w:t>Продолжительность приема дополнительных ценовых предложений от участников конкурса в электронной форме составляет три часа.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526421">
        <w:rPr>
          <w:rFonts w:ascii="Times New Roman" w:hAnsi="Times New Roman"/>
          <w:b/>
          <w:sz w:val="24"/>
          <w:szCs w:val="24"/>
        </w:rPr>
        <w:t>Открытый аукцион в электронной форме среди СМСП:</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b/>
          <w:sz w:val="24"/>
          <w:szCs w:val="24"/>
        </w:rPr>
      </w:pPr>
      <w:r w:rsidRPr="00526421">
        <w:rPr>
          <w:rFonts w:ascii="Times New Roman" w:hAnsi="Times New Roman"/>
          <w:sz w:val="24"/>
          <w:szCs w:val="24"/>
        </w:rPr>
        <w:t xml:space="preserve">Организатор при осуществлении конкурентной закупки с участием субъектов малого и среднего </w:t>
      </w:r>
      <w:r w:rsidRPr="00526421">
        <w:rPr>
          <w:rFonts w:ascii="Times New Roman" w:hAnsi="Times New Roman"/>
          <w:b/>
          <w:sz w:val="24"/>
          <w:szCs w:val="24"/>
        </w:rPr>
        <w:t>Предпринимательства размещает в единой информационной системе документацию о проведении аукциона в электронной форме в следующие сроки:</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 не менее чем за семь календарных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 не менее чем за пятнадцать календарных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w:t>
      </w:r>
      <w:r w:rsidRPr="00526421">
        <w:rPr>
          <w:rFonts w:ascii="Times New Roman" w:hAnsi="Times New Roman"/>
          <w:sz w:val="24"/>
          <w:szCs w:val="24"/>
        </w:rPr>
        <w:t>ткрытый аукцион в электронной форме включает в себя порядок подачи его участниками предложений о цене договора с учетом следующих требований:</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1)  "шаг аукциона" составляет от 0,5 процента до пяти процентов начальной (максимальной) цены договора;</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2)  снижение текущего минимального предложения о цене договора осуществляется на величину в пределах "шага аукциона";</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607B9" w:rsidRPr="00D91005"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5607B9" w:rsidRPr="00D91005"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ЭТП составляет и размещает на ЭТП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526421">
        <w:rPr>
          <w:rFonts w:ascii="Times New Roman" w:hAnsi="Times New Roman"/>
          <w:b/>
          <w:sz w:val="24"/>
          <w:szCs w:val="24"/>
        </w:rPr>
        <w:t>Запрос котировок в электронной форме среди СМСП:</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Организатор при осуществлении конкурентной закупки с участием субъектов малого и среднего Предпринимательства размещает в единой информационной системе документация о проведении:</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b/>
          <w:sz w:val="24"/>
          <w:szCs w:val="24"/>
        </w:rPr>
      </w:pPr>
      <w:r w:rsidRPr="00526421">
        <w:rPr>
          <w:rFonts w:ascii="Times New Roman" w:hAnsi="Times New Roman"/>
          <w:b/>
          <w:sz w:val="24"/>
          <w:szCs w:val="24"/>
        </w:rPr>
        <w:t>запроса котировок</w:t>
      </w:r>
      <w:r w:rsidRPr="00526421">
        <w:rPr>
          <w:rFonts w:ascii="Times New Roman" w:hAnsi="Times New Roman"/>
          <w:sz w:val="24"/>
          <w:szCs w:val="24"/>
        </w:rPr>
        <w:t xml:space="preserve">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r w:rsidRPr="00526421">
        <w:rPr>
          <w:rFonts w:ascii="Times New Roman" w:hAnsi="Times New Roman"/>
          <w:b/>
          <w:sz w:val="24"/>
          <w:szCs w:val="24"/>
        </w:rPr>
        <w:t>.</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главы - запрос котировок в электронной форме), должна содержать:</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 1) предложение участника запроса котировок в электронной форме о цене договора;</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2)  предусмотренное одним из следующих пунктов согласие участника запроса котировок в электронной форме: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на выполнение работ или оказание услуг, указанных в документации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на поставку товара, который указан в документации о проведении запроса котировок в электронной форме и в</w:t>
      </w:r>
      <w:r>
        <w:rPr>
          <w:rFonts w:ascii="Times New Roman" w:hAnsi="Times New Roman"/>
          <w:sz w:val="24"/>
          <w:szCs w:val="24"/>
        </w:rPr>
        <w:t xml:space="preserve"> </w:t>
      </w:r>
      <w:r w:rsidRPr="00526421">
        <w:rPr>
          <w:rFonts w:ascii="Times New Roman" w:hAnsi="Times New Roman"/>
          <w:sz w:val="24"/>
          <w:szCs w:val="24"/>
        </w:rPr>
        <w:t>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на поставку товара, который указан в документации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документациям (в случае, если участник запроса котировок в электронной форме предлагает поставку товара, который является эквивалентным товару, указанному в таком документации), на условиях, предусмотренных проектом договора;</w:t>
      </w:r>
    </w:p>
    <w:p w:rsidR="005607B9" w:rsidRPr="00526421" w:rsidRDefault="005607B9" w:rsidP="005607B9">
      <w:pPr>
        <w:pStyle w:val="HTML"/>
        <w:tabs>
          <w:tab w:val="clear" w:pos="916"/>
          <w:tab w:val="clear" w:pos="1832"/>
          <w:tab w:val="clear" w:pos="2748"/>
          <w:tab w:val="clear" w:pos="3664"/>
          <w:tab w:val="clear" w:pos="4580"/>
          <w:tab w:val="clear" w:pos="6412"/>
          <w:tab w:val="left" w:pos="1418"/>
        </w:tabs>
        <w:spacing w:before="120"/>
        <w:jc w:val="both"/>
        <w:outlineLvl w:val="1"/>
        <w:rPr>
          <w:rFonts w:ascii="Times New Roman" w:hAnsi="Times New Roman"/>
          <w:sz w:val="24"/>
          <w:szCs w:val="24"/>
        </w:rPr>
      </w:pPr>
      <w:r w:rsidRPr="00526421">
        <w:rPr>
          <w:rFonts w:ascii="Times New Roman" w:hAnsi="Times New Roman"/>
          <w:sz w:val="24"/>
          <w:szCs w:val="24"/>
        </w:rPr>
        <w:lastRenderedPageBreak/>
        <w:t>3) иную информацию и документы, предусмотренные документацией о конкурентной закупке, документациям о проведении запроса котировок в электронной форме.</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526421">
        <w:rPr>
          <w:rFonts w:ascii="Times New Roman" w:hAnsi="Times New Roman"/>
          <w:sz w:val="24"/>
          <w:szCs w:val="24"/>
        </w:rPr>
        <w:t xml:space="preserve"> </w:t>
      </w:r>
      <w:r w:rsidRPr="00526421">
        <w:rPr>
          <w:rFonts w:ascii="Times New Roman" w:hAnsi="Times New Roman"/>
          <w:b/>
          <w:sz w:val="24"/>
          <w:szCs w:val="24"/>
        </w:rPr>
        <w:t>Запрос предложений в электронной форме среди СМСП:</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b/>
          <w:sz w:val="24"/>
          <w:szCs w:val="24"/>
        </w:rPr>
      </w:pPr>
      <w:r w:rsidRPr="00526421">
        <w:rPr>
          <w:rFonts w:ascii="Times New Roman" w:hAnsi="Times New Roman"/>
          <w:sz w:val="24"/>
          <w:szCs w:val="24"/>
        </w:rPr>
        <w:t>Организатор при осуществлении конкурентной закупки с участием субъектов малого и среднего Предпринимательства размещает в единой информационной системе документацию о проведении</w:t>
      </w:r>
      <w:r w:rsidRPr="00526421">
        <w:rPr>
          <w:rFonts w:ascii="Times New Roman" w:hAnsi="Times New Roman"/>
          <w:b/>
          <w:sz w:val="24"/>
          <w:szCs w:val="24"/>
        </w:rPr>
        <w:t>:</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b/>
          <w:sz w:val="24"/>
          <w:szCs w:val="24"/>
        </w:rPr>
        <w:t xml:space="preserve"> запроса предложений в электронной форме </w:t>
      </w:r>
      <w:r w:rsidRPr="00526421">
        <w:rPr>
          <w:rFonts w:ascii="Times New Roman" w:hAnsi="Times New Roman"/>
          <w:sz w:val="24"/>
          <w:szCs w:val="24"/>
        </w:rPr>
        <w:t>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Запрос предложений в электронной форме</w:t>
      </w:r>
      <w:r w:rsidRPr="00526421">
        <w:rPr>
          <w:rFonts w:ascii="Times New Roman" w:hAnsi="Times New Roman"/>
          <w:sz w:val="24"/>
          <w:szCs w:val="24"/>
        </w:rPr>
        <w:t xml:space="preserve">, участниками которого могут являться только субъекты малого и среднего Предпринимательства, </w:t>
      </w:r>
      <w:r w:rsidRPr="00D91005">
        <w:rPr>
          <w:rFonts w:ascii="Times New Roman" w:hAnsi="Times New Roman"/>
          <w:sz w:val="24"/>
          <w:szCs w:val="24"/>
        </w:rPr>
        <w:t>проводится в порядке, установленном настоящей статьей для проведения конкурса в электронной форме, с учетом особенностей, установленных статьей 3.4 22</w:t>
      </w:r>
      <w:r>
        <w:rPr>
          <w:rFonts w:ascii="Times New Roman" w:hAnsi="Times New Roman"/>
          <w:sz w:val="24"/>
          <w:szCs w:val="24"/>
        </w:rPr>
        <w:t>3</w:t>
      </w:r>
      <w:r w:rsidRPr="00D91005">
        <w:rPr>
          <w:rFonts w:ascii="Times New Roman" w:hAnsi="Times New Roman"/>
          <w:sz w:val="24"/>
          <w:szCs w:val="24"/>
        </w:rPr>
        <w:t>-ФЗ и главой 9 настоящего Положения. При этом подача окончательного предложения, дополнительного ценового предложения не осуществляется.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При осуществлении конкурентной закупки с участием субъектов малого и среднего Предпринимательства Организатор может включить в документацию требование об обеспечении заявки на участие в такой конкурентной закупке в виде перевода денежных средств или предоставления банковской гарантии.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526421">
        <w:rPr>
          <w:rFonts w:ascii="Times New Roman" w:hAnsi="Times New Roman"/>
          <w:b/>
          <w:sz w:val="24"/>
          <w:szCs w:val="24"/>
        </w:rPr>
        <w:t>Протоколы конкурентных способов закупок среди СМСП</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По результатам каждого этапа конкурентной закупки среди СМСП составляется отдельный протокол. При этом по окончании последнего этапа конкурентной закупки, по итогам которого определяется победитель, также составляется протокол.</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Протоколы, составляемые в ходе осуществления конкурентной закупки, должны содержать следующие сведения (по закупкам у субъектов малого и среднего Предпринимательства):</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1) дата подписания протокола;</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а) количества заявок на участие в закупке, которые отклонены;</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5) причины, по которым конкурентная закупка признана несостоявшейся, в случае ее признания таковой.</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По окончании последнего этапа конкурентной закупки, по итогам которого определяется победитель, составляется протокол в соответствии с ч.14 ст. 3.2 Федерального закона 223-ФЗ, который должен содержать:</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lastRenderedPageBreak/>
        <w:t>1) дату подписания протокола;</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2) количество поданных заявок на участие в закупке, а также дату и время регистрации каждой такой заявки;</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 xml:space="preserve">3) порядковые номера заявок на участие в закупке, условия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4) результаты рассмотрения заявок на участие в закупке, окончательных предложений (если документацией о закупке, документациям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а) количества заявок на участие в закупке, окончательных предложений, которые отклонены;</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по конкурентной закупке, которым не соответствуют такие заявки, окончательное предложение;</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6) причины, по которым закупка признана несостоявшейся, в случае признания ее таковой.</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документация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(трех) лет. с даты прекращения договора, если иное не установлено законодательством РФ. В случае если срок действия договора превышает установленные сроки хранения, то документы, составленные в ходе закупки, хранятся в течение трех лет с даты прекращения срока действия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Все протоколы публикуются Ответственным подразделением Организатора на сайте ЕИС, сайте </w:t>
      </w:r>
      <w:r w:rsidRPr="00D91005">
        <w:rPr>
          <w:rFonts w:ascii="Times New Roman" w:hAnsi="Times New Roman"/>
          <w:sz w:val="24"/>
          <w:szCs w:val="24"/>
        </w:rPr>
        <w:t>ЭТП</w:t>
      </w:r>
      <w:r w:rsidRPr="00526421">
        <w:rPr>
          <w:rFonts w:ascii="Times New Roman" w:hAnsi="Times New Roman"/>
          <w:sz w:val="24"/>
          <w:szCs w:val="24"/>
        </w:rPr>
        <w:t xml:space="preserve"> (при проведении закупки в электронной форме) в течение 3 (трех) календарных дней с даты подписания протокола.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
          <w:sz w:val="24"/>
          <w:szCs w:val="24"/>
        </w:rPr>
      </w:pPr>
      <w:r w:rsidRPr="00526421">
        <w:rPr>
          <w:rFonts w:ascii="Times New Roman" w:hAnsi="Times New Roman"/>
          <w:b/>
          <w:sz w:val="24"/>
          <w:szCs w:val="24"/>
        </w:rPr>
        <w:t xml:space="preserve"> Порядок заключения и исполнения договора по закупкам среди СМСП</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При заключении договора по результатам конкурентных закупок с участием субъектов малого и среднего Предпринимательства: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lastRenderedPageBreak/>
        <w:t>Договор по результатам конкурентной закупки среди СМСП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протокола, составленного по результатам конкурентной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Заказчик в течение 15 (пятнадцати) календарных дней с даты опубликования протокола по результатам конкурентной закупки направляет в адрес каждого участника закупки, с которым Комиссией по закупкам принято решение о заключении договора, подписанный усиленной ЭЦП договор, который составляется путем включения условий исполнения договора, предложенных выбранным Участником закупки, в проект договора, приложенный к документации о закупке.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w:t>
      </w:r>
      <w:r w:rsidRPr="00D91005">
        <w:rPr>
          <w:rFonts w:ascii="Times New Roman" w:hAnsi="Times New Roman"/>
          <w:sz w:val="24"/>
          <w:szCs w:val="24"/>
        </w:rPr>
        <w:t>ЭТП</w:t>
      </w:r>
      <w:r w:rsidRPr="00526421">
        <w:rPr>
          <w:rFonts w:ascii="Times New Roman" w:hAnsi="Times New Roman"/>
          <w:sz w:val="24"/>
          <w:szCs w:val="24"/>
        </w:rPr>
        <w:t xml:space="preserve"> и должен быть подписан </w:t>
      </w:r>
      <w:r w:rsidRPr="00D91005">
        <w:rPr>
          <w:rFonts w:ascii="Times New Roman" w:hAnsi="Times New Roman"/>
          <w:sz w:val="24"/>
          <w:szCs w:val="24"/>
        </w:rPr>
        <w:t>ЭЦП</w:t>
      </w:r>
      <w:r w:rsidRPr="00526421">
        <w:rPr>
          <w:rFonts w:ascii="Times New Roman" w:hAnsi="Times New Roman"/>
          <w:sz w:val="24"/>
          <w:szCs w:val="24"/>
        </w:rPr>
        <w:t xml:space="preserve"> лица, имеющего право действовать от имени участника такой конкурентной закупки, Заказчика.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В случае наличия разногласий по проекту договора, направленному Организатору, участник такой закупки составляет протокол разногласий с указанием замечаний к положениям проекта договора, не соответствующим документацию, документации о конкурентной закупке и своей заявке, с указанием соответствующих положений данных документов.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Протокол разногласий направляется Заказчику с использованием программно-аппаратных средств </w:t>
      </w:r>
      <w:r w:rsidRPr="00D91005">
        <w:rPr>
          <w:rFonts w:ascii="Times New Roman" w:hAnsi="Times New Roman"/>
          <w:sz w:val="24"/>
          <w:szCs w:val="24"/>
        </w:rPr>
        <w:t>ЭТП</w:t>
      </w:r>
      <w:r w:rsidRPr="00526421">
        <w:rPr>
          <w:rFonts w:ascii="Times New Roman" w:hAnsi="Times New Roman"/>
          <w:sz w:val="24"/>
          <w:szCs w:val="24"/>
        </w:rPr>
        <w:t xml:space="preserve">.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Организатор рассматривает протокол разногласий и направляет участнику такой</w:t>
      </w:r>
      <w:r>
        <w:rPr>
          <w:rFonts w:ascii="Times New Roman" w:hAnsi="Times New Roman"/>
          <w:sz w:val="24"/>
          <w:szCs w:val="24"/>
        </w:rPr>
        <w:t xml:space="preserve"> </w:t>
      </w:r>
      <w:r w:rsidRPr="00526421">
        <w:rPr>
          <w:rFonts w:ascii="Times New Roman" w:hAnsi="Times New Roman"/>
          <w:sz w:val="24"/>
          <w:szCs w:val="24"/>
        </w:rPr>
        <w:t>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к закупке и заявкой участника такой закупки, с которым заключается договор.</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Организатором в документации о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По результатам признания участника уклонившимся от заключения договора составляется протокол признания участника уклонившимся от заключения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Заказчик при заключении и исполнении договора вправе изменить без дополнительного утверждения Комиссией по закупкам:</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 xml:space="preserve">предусмотренное договором количество закупаемой продукции при сохранении единичных цен в пределах опциона, утвержденного закупочной документацией и договором; </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сроки исполнения обязательств по договору по соглашению сторон в случаях, когда срок исполнения договора не являлся решающим критерием при выборе победителя закупочной процедуры;</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наименование товара, качество, технические и функциональные характеристики (потребительские свойства) которого являются не ухудшенными по сравнению с таким качеством и такими характеристиками товара, указанными в договоре, при условии сохранения или снижения единичных цен;</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lastRenderedPageBreak/>
        <w:t>внести сведения, отсутствовавшие в заявке или закупочной документации, при том, что такие изменения не снижают экономическую эффективность закупки и не ухудшают условия договора для Заказчика по сравнению с условиями текущей редакции договора;</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несущественные условия договора (изменение реквизитов сторон, банковских реквизитов, контактных данных и т.п.);</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любые условия договора вследствие изменений законодательства, делающих невозможным дальнейшее исполнение договора, или предписаний органов государственной власти или органов местного самоуправления в соответствии с нормами такого законодательства, содержанием таких предписаний;</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цену договора на выполнение СМР (если договором предусмотрен порядок уточнения его цены путем подписания дополнительных соглашений), при этом текущая цена определяется путем применения индексов изменения сметной стоимости и договорного коэффициента снижения стоимости;</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 xml:space="preserve">цену договора на оказание услуг, поставку </w:t>
      </w:r>
      <w:r w:rsidRPr="00D91005">
        <w:rPr>
          <w:rFonts w:ascii="Times New Roman" w:hAnsi="Times New Roman"/>
          <w:sz w:val="24"/>
          <w:szCs w:val="24"/>
        </w:rPr>
        <w:t>товара</w:t>
      </w:r>
      <w:r w:rsidRPr="00526421">
        <w:rPr>
          <w:rFonts w:ascii="Times New Roman" w:hAnsi="Times New Roman"/>
          <w:sz w:val="24"/>
          <w:szCs w:val="24"/>
        </w:rPr>
        <w:t>, если договором или закупочной документацией предусмотрены условия пересмотра цен.</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сторону по договору:</w:t>
      </w:r>
    </w:p>
    <w:p w:rsidR="005607B9" w:rsidRPr="00526421" w:rsidRDefault="005607B9" w:rsidP="005607B9">
      <w:pPr>
        <w:pStyle w:val="HTML"/>
        <w:tabs>
          <w:tab w:val="clear" w:pos="916"/>
          <w:tab w:val="clear" w:pos="1832"/>
          <w:tab w:val="clear" w:pos="2748"/>
          <w:tab w:val="clear" w:pos="3664"/>
          <w:tab w:val="clear" w:pos="4580"/>
          <w:tab w:val="clear" w:pos="6412"/>
          <w:tab w:val="left" w:pos="993"/>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5607B9" w:rsidRPr="00526421" w:rsidRDefault="005607B9" w:rsidP="005607B9">
      <w:pPr>
        <w:pStyle w:val="HTML"/>
        <w:tabs>
          <w:tab w:val="clear" w:pos="916"/>
          <w:tab w:val="clear" w:pos="1832"/>
          <w:tab w:val="clear" w:pos="2748"/>
          <w:tab w:val="clear" w:pos="3664"/>
          <w:tab w:val="clear" w:pos="4580"/>
          <w:tab w:val="clear" w:pos="6412"/>
          <w:tab w:val="left" w:pos="993"/>
          <w:tab w:val="left" w:pos="1418"/>
        </w:tabs>
        <w:spacing w:before="120"/>
        <w:jc w:val="both"/>
        <w:outlineLvl w:val="1"/>
        <w:rPr>
          <w:rFonts w:ascii="Times New Roman" w:hAnsi="Times New Roman"/>
          <w:sz w:val="24"/>
          <w:szCs w:val="24"/>
        </w:rPr>
      </w:pPr>
      <w:r w:rsidRPr="00526421">
        <w:rPr>
          <w:rFonts w:ascii="Times New Roman" w:hAnsi="Times New Roman"/>
          <w:sz w:val="24"/>
          <w:szCs w:val="24"/>
        </w:rPr>
        <w:t xml:space="preserve">- при переходе прав и обязанностей </w:t>
      </w:r>
      <w:r>
        <w:rPr>
          <w:rFonts w:ascii="Times New Roman" w:hAnsi="Times New Roman"/>
          <w:sz w:val="24"/>
          <w:szCs w:val="24"/>
        </w:rPr>
        <w:t>З</w:t>
      </w:r>
      <w:r w:rsidRPr="00526421">
        <w:rPr>
          <w:rFonts w:ascii="Times New Roman" w:hAnsi="Times New Roman"/>
          <w:sz w:val="24"/>
          <w:szCs w:val="24"/>
        </w:rPr>
        <w:t xml:space="preserve">аказчика, предусмотренных договором, к новому </w:t>
      </w:r>
      <w:r>
        <w:rPr>
          <w:rFonts w:ascii="Times New Roman" w:hAnsi="Times New Roman"/>
          <w:sz w:val="24"/>
          <w:szCs w:val="24"/>
        </w:rPr>
        <w:t>З</w:t>
      </w:r>
      <w:r w:rsidRPr="00526421">
        <w:rPr>
          <w:rFonts w:ascii="Times New Roman" w:hAnsi="Times New Roman"/>
          <w:sz w:val="24"/>
          <w:szCs w:val="24"/>
        </w:rPr>
        <w:t>аказчику;</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объемы ПИР, СМР, работ капитального характера, выявившихся в процессе исполнения основного договора, не предусмотренных таким договором и носящих непредвиденный характер, в пределах 30 % от стоимости ранее заключенного договора. При этом, для обеспечения совместимости и стандартизации выполняемых работ, целесообразно их выполнение подрядчиком, выполняющим работы/услуги по договору, заключенному в результате конкурентной закупки, при исполнении которого и выявилась необходимость в дополнительных работах, и не существует никакой разумной альтернативы этому.</w:t>
      </w:r>
    </w:p>
    <w:p w:rsidR="005607B9" w:rsidRPr="00526421" w:rsidRDefault="005607B9" w:rsidP="005607B9">
      <w:pPr>
        <w:pStyle w:val="HTML"/>
        <w:numPr>
          <w:ilvl w:val="0"/>
          <w:numId w:val="13"/>
        </w:numPr>
        <w:tabs>
          <w:tab w:val="clear" w:pos="916"/>
          <w:tab w:val="clear" w:pos="1832"/>
          <w:tab w:val="clear" w:pos="2748"/>
          <w:tab w:val="clear" w:pos="3664"/>
          <w:tab w:val="clear" w:pos="4580"/>
          <w:tab w:val="clear" w:pos="6412"/>
          <w:tab w:val="left" w:pos="993"/>
          <w:tab w:val="left" w:pos="1418"/>
        </w:tabs>
        <w:spacing w:before="120"/>
        <w:ind w:left="0" w:firstLine="0"/>
        <w:jc w:val="both"/>
        <w:outlineLvl w:val="1"/>
        <w:rPr>
          <w:rFonts w:ascii="Times New Roman" w:hAnsi="Times New Roman"/>
          <w:sz w:val="24"/>
          <w:szCs w:val="24"/>
        </w:rPr>
      </w:pPr>
      <w:r w:rsidRPr="00526421">
        <w:rPr>
          <w:rFonts w:ascii="Times New Roman" w:hAnsi="Times New Roman"/>
          <w:sz w:val="24"/>
          <w:szCs w:val="24"/>
        </w:rPr>
        <w:t>иные условия договора с целью обоснованного улучшения для Заказчика по сравнению с условиями текущей редакции договора, не снижающих экономическую эффективность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Изменения, вносимые в договор в соответствии с п.п. 9.8.11, оформляются дополнительным соглашением к договору.</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Заключение дополнительных соглашений к договору за исключением случаев, предусмотренных п. 9.8.11. настоящей статьи, рассматривается как закупка у единственного поставщика и требует утверждения Комиссией по закупкам Организатора закупок. </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При изменении в ходе исполнения договора цены, объемов закупаемой продукции, сроков исполнения договора, информация об изменении договора (с указанием изменённых условий) должна быть размещена на официальных сайтах в течение 10-ти дней со дня внесения соответствующих изменений в договор. При этом размещение отдельного извещения о закупке не требуется.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Расторжение договора допускается по основаниям и в порядке, предусмотренном договором и гражданским законодательством РФ.</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Контроль исполнения заключенного договора осуществляется Заказчиком.</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lastRenderedPageBreak/>
        <w:t xml:space="preserve">Предусмотренные главой 9 настоящего Положения особенности проведения закупок среди СМСП имеют приоритет над общими правилами закупочных процедур, установленными в иных главах настоящем Положении.  </w:t>
      </w:r>
    </w:p>
    <w:p w:rsidR="005607B9" w:rsidRPr="00526421"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sz w:val="24"/>
          <w:szCs w:val="24"/>
        </w:rPr>
      </w:pPr>
      <w:r w:rsidRPr="00526421">
        <w:rPr>
          <w:b/>
          <w:sz w:val="24"/>
          <w:szCs w:val="24"/>
        </w:rPr>
        <w:t xml:space="preserve"> Альтернативные предложения</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Нормы настоящего Положения о праве участника подать только одну заявку не распространяются на альтернативные предложения.</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Информация о праве подачи альтернативного предложения (одного или нескольких) в составе заявки устанавливается в документации о закупке.</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Если условиями закупки представление альтернативных предложений не предусмотрено, подача альтернативных предложений не допускается.</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Документация о закупке должна явно предусматривать право участника закупки подать альтернативное предложение.</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Заказчик вправе ограничить количество альтернативных предложений, подаваемых одним участником закупки.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Заказчик должен определить, </w:t>
      </w:r>
      <w:r w:rsidRPr="00D91005">
        <w:rPr>
          <w:rFonts w:ascii="Times New Roman" w:hAnsi="Times New Roman"/>
          <w:sz w:val="24"/>
          <w:szCs w:val="24"/>
        </w:rPr>
        <w:t>требования, при которых</w:t>
      </w:r>
      <w:r w:rsidRPr="00526421">
        <w:rPr>
          <w:rFonts w:ascii="Times New Roman" w:hAnsi="Times New Roman"/>
          <w:sz w:val="24"/>
          <w:szCs w:val="24"/>
        </w:rPr>
        <w:t xml:space="preserve"> допускаются альтернативные предложения.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Обеспечение, представленное участником по основному предложению, действует также в отношении всех его альтернативных предложений (при наличии в документации о закупке требования об обеспечении заявки).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Альтернативные предложения принимаются при наличии и отсутствии основного предложения.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Альтернативное предложение не должно отличаться от основного предложения либо иного альтернативного предложения только ценой. Отличие альтернативного предложения от основного только по цене является основанием для отклонения всех предложений.</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При рассмотрении заявок основное и альтернативное предложение от одного участника рассматриваются независимо друг от друга.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При наличии в составе заявки одного и более альтернативных предложения нормы Положения в отношении рассмотрения, отклонения, оценки и сопоставления заявки (и иных действий с заявкой) применяются в отношении основного и каждого из альтернативных предложений.</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Комиссия по закупкам комиссия вправе выбрать альтернативное предложение в качестве наилучшего в соответствии с условиями закупочной документации.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Если участник закупки, подавший альтернативное предложение, уклоняется от заключения договора, все предложения такого участника (основное и альтернативные) могут быть отклонены.</w:t>
      </w:r>
    </w:p>
    <w:p w:rsidR="005607B9" w:rsidRPr="00526421"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sz w:val="24"/>
          <w:szCs w:val="24"/>
        </w:rPr>
      </w:pPr>
      <w:r w:rsidRPr="00526421">
        <w:rPr>
          <w:b/>
          <w:sz w:val="24"/>
          <w:szCs w:val="24"/>
        </w:rPr>
        <w:t xml:space="preserve">Приоритет товаров, работ и услуг российского происхождения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lastRenderedPageBreak/>
        <w:t xml:space="preserve"> Заказчик и Организатор закупки обязан в соответствии с </w:t>
      </w:r>
      <w:hyperlink r:id="rId15" w:history="1">
        <w:r w:rsidRPr="00526421">
          <w:rPr>
            <w:rFonts w:ascii="Times New Roman" w:hAnsi="Times New Roman"/>
            <w:sz w:val="24"/>
            <w:szCs w:val="24"/>
          </w:rPr>
          <w:t>пунктом 1 части 8 статьи 3</w:t>
        </w:r>
      </w:hyperlink>
      <w:r w:rsidRPr="00526421">
        <w:rPr>
          <w:rFonts w:ascii="Times New Roman" w:hAnsi="Times New Roman"/>
          <w:sz w:val="24"/>
          <w:szCs w:val="24"/>
        </w:rPr>
        <w:t xml:space="preserve">  223-ФЗ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Приоритет устанавливается в соответствии с Постановлением Правительства Российском Федерации от 16 сентября 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ПП РФ №925). </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При осуществлении закупок товаров, работ, услуг путем проведения открытого конкурса, открытого конкурса в электронной форме (в том числе, среди СМСП), запроса котировок в электронной форме (в том числе, среди СМСП), запроса котировок в электронной форме с подачей заявок на электронную почту, запрос предложений в электронной форме (в том числе, среди СМСП), запроса предложений в электронной форме с подачей заявок на электронную почту,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При осуществлении закупок товаров, работ, услуг путем проведения открытого аукциона, открытого аукциона в электронной форме (в том числе, среди СМСП), при котором определение победителя проводится путем снижения начальной (максимальной) цены договора, указанной в документации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случае, если победителем открытого аукциона, открытого аукциона в электронной форме (в том числе, среди СМСП), при проведении которых цена договора снижена до нуля и которые проводятся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w:t>
      </w:r>
      <w:r w:rsidRPr="00D91005">
        <w:rPr>
          <w:rFonts w:ascii="Times New Roman" w:hAnsi="Times New Roman"/>
          <w:sz w:val="24"/>
          <w:szCs w:val="24"/>
        </w:rPr>
        <w:lastRenderedPageBreak/>
        <w:t>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Организатор должен включить в документацию о закупке следующие сведения:</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w:t>
      </w:r>
      <w:r w:rsidRPr="00526421">
        <w:rPr>
          <w:rFonts w:ascii="Times New Roman" w:hAnsi="Times New Roman"/>
          <w:sz w:val="24"/>
          <w:szCs w:val="24"/>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положение о возможности и/или обязанности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условие о том, что при исполнении договора, заключенного с участником закупки, которому предоставлен приоритет в соответствии с ПП РФ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526421">
        <w:rPr>
          <w:rFonts w:ascii="Times New Roman" w:hAnsi="Times New Roman"/>
          <w:sz w:val="24"/>
          <w:szCs w:val="24"/>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Приоритет в соответствии с ПП РФ № 925 не предоставляется в случаях, если: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закупка признана несостоявшейся и договор заключается с единственным участником закупки;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заявке на участие в закупке, представленной участником открытого конкурса, открытого конкурса в электронной форме (в том числе, среди СМСП), запроса котировок в электронной форме (в том числе, среди СМСП), запроса котировок в электронной форме с подачей заявок на электронную почту, запрос предложений в электронной форме (в том числе, среди СМСП), запроса предложений в электронной форме с подачей заявок на электронную почту,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607B9" w:rsidRPr="00526421" w:rsidRDefault="005607B9" w:rsidP="005607B9">
      <w:pPr>
        <w:pStyle w:val="HTML"/>
        <w:numPr>
          <w:ilvl w:val="2"/>
          <w:numId w:val="8"/>
        </w:numPr>
        <w:tabs>
          <w:tab w:val="clear" w:pos="916"/>
          <w:tab w:val="clear" w:pos="1832"/>
          <w:tab w:val="clear" w:pos="2748"/>
          <w:tab w:val="clear" w:pos="3664"/>
          <w:tab w:val="clear" w:pos="4580"/>
          <w:tab w:val="clear" w:pos="6412"/>
          <w:tab w:val="left" w:pos="1418"/>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в заявке на участие в закупке, представленной участником открытого аукциона, открытого аукциона в электронной форме (в том числе, среди СМСП), при котором определение победителя проводится путем снижения начальной (максимальной) цены договора, указанной в документации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Организатор и Заказчик устанавливают приоритет с учетом положений Генерального соглашения по тарифам и торговле 1994 года и Договора о Евразийском экономическом союзе от 29 мая 2014 г.</w:t>
      </w:r>
    </w:p>
    <w:p w:rsidR="005607B9" w:rsidRPr="00D91005"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sz w:val="24"/>
          <w:szCs w:val="24"/>
        </w:rPr>
      </w:pPr>
      <w:r w:rsidRPr="00D91005">
        <w:rPr>
          <w:b/>
          <w:sz w:val="24"/>
          <w:szCs w:val="24"/>
        </w:rPr>
        <w:t>Квотирование закупок</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Заказчик и Организатор закупки обязаны соблюдать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w:t>
      </w:r>
      <w:r>
        <w:rPr>
          <w:rFonts w:ascii="Times New Roman" w:hAnsi="Times New Roman"/>
          <w:sz w:val="24"/>
          <w:szCs w:val="24"/>
        </w:rPr>
        <w:t>З</w:t>
      </w:r>
      <w:r w:rsidRPr="00D91005">
        <w:rPr>
          <w:rFonts w:ascii="Times New Roman" w:hAnsi="Times New Roman"/>
          <w:sz w:val="24"/>
          <w:szCs w:val="24"/>
        </w:rPr>
        <w:t>аказчиком в отчетном году в соответствии с Постановлением Правительства Российском Федерации от 3 декабря 2020 г. №-2013 «О минимальной доле закупок товаров российского происхождения».</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Минимальная доля закупок товаров российского происхождения устанавливается в соответствии с Постановлением Правительства Российском Федерации от 3 декабря 2020 г. №-2013 «О минимальной доле закупок товаров российского происхождения» (далее- ПП РФ №2013). </w:t>
      </w:r>
    </w:p>
    <w:p w:rsidR="005607B9" w:rsidRPr="00D91005"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Pr="00526421"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sz w:val="24"/>
          <w:szCs w:val="24"/>
        </w:rPr>
      </w:pPr>
      <w:r w:rsidRPr="00526421">
        <w:rPr>
          <w:b/>
          <w:sz w:val="24"/>
          <w:szCs w:val="24"/>
        </w:rPr>
        <w:t>План закупок</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 xml:space="preserve"> Правила и порядок планирования закупок установлены Законом о закупках.</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526421">
        <w:rPr>
          <w:rFonts w:ascii="Times New Roman" w:hAnsi="Times New Roman"/>
          <w:sz w:val="24"/>
          <w:szCs w:val="24"/>
        </w:rPr>
        <w:t>Ответственное подразделение Заказчика размещает в единой информационной системе:</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 план закупки товаров, работ, услуг на срок не менее чем один год;</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526421">
        <w:rPr>
          <w:rFonts w:ascii="Times New Roman" w:hAnsi="Times New Roman"/>
          <w:sz w:val="24"/>
          <w:szCs w:val="24"/>
        </w:rPr>
        <w:t xml:space="preserve">-  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w:t>
      </w:r>
      <w:r>
        <w:rPr>
          <w:rFonts w:ascii="Times New Roman" w:hAnsi="Times New Roman"/>
          <w:sz w:val="24"/>
          <w:szCs w:val="24"/>
        </w:rPr>
        <w:t>З</w:t>
      </w:r>
      <w:r w:rsidRPr="00526421">
        <w:rPr>
          <w:rFonts w:ascii="Times New Roman" w:hAnsi="Times New Roman"/>
          <w:sz w:val="24"/>
          <w:szCs w:val="24"/>
        </w:rPr>
        <w:t>аказчиками перечнями товаров, работ, услуг, закупка которых осуществляется у таких субъектов.</w:t>
      </w:r>
      <w:r w:rsidRPr="005607B9">
        <w:rPr>
          <w:rStyle w:val="afd"/>
          <w:rFonts w:ascii="Times New Roman" w:hAnsi="Times New Roman"/>
          <w:sz w:val="24"/>
          <w:szCs w:val="24"/>
        </w:rPr>
        <w:footnoteReference w:id="1"/>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размещенным в единой информационной системе,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а также для предотвращения угрозы возникновения указанных ситуаций.</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план закупки включаются сведения о закупке товаров (работ, услуг), необходимых для удовлетворения потребностей Заказчика.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План закупки товаров (работ, услуг) формируется Заказчиком по форме, утвержденной постановлением Правительства Российской Федерации от 17.09.2012 № 932 (в действующей редакции), в форме единого документа в электронном формате</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 В плане закупки могут не отражаться сведения о закупке товаров (работ, услуг) в случае, если стоимость товаров (работ, услуг) не превышает 100 000 (сто тысяч) рублей без учета НДС, а в случае, если годовая выручка Заказчика за отчетный финансовый год составляет более чем пять миллиардов рублей, - сведения о закупке товаров (работ, услуг), стоимость которых не превышает 500 000 (пятьсот тысяч) рублей без учета НДС.</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Корректировка плана закупки может осуществляться в случае изменения потребности в товарах (работах, услугах), в том числе цен, сроков их приобретения, способа осуществления закупки и срока исполнения договора.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постановлением Правительства Российской Федерации от 11.12.2014 г. № 1352 в течение каждого года его исполнения.</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bCs/>
          <w:sz w:val="24"/>
          <w:szCs w:val="24"/>
        </w:rPr>
      </w:pPr>
      <w:r w:rsidRPr="00D91005">
        <w:rPr>
          <w:rFonts w:ascii="Times New Roman" w:hAnsi="Times New Roman"/>
          <w:sz w:val="24"/>
          <w:szCs w:val="24"/>
        </w:rPr>
        <w:t xml:space="preserve"> Контроль </w:t>
      </w:r>
      <w:r w:rsidRPr="00D91005">
        <w:rPr>
          <w:rFonts w:ascii="Times New Roman" w:hAnsi="Times New Roman"/>
          <w:bCs/>
          <w:sz w:val="24"/>
          <w:szCs w:val="24"/>
        </w:rPr>
        <w:t xml:space="preserve">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w:t>
      </w:r>
      <w:r w:rsidRPr="00D91005">
        <w:rPr>
          <w:rFonts w:ascii="Times New Roman" w:hAnsi="Times New Roman"/>
          <w:bCs/>
          <w:sz w:val="24"/>
          <w:szCs w:val="24"/>
        </w:rPr>
        <w:lastRenderedPageBreak/>
        <w:t>предусматривающим участие субъектов малого и среднего Предпринимательства в закупке, осуществляется в соответствии со ст. 5.1 223-ФЗ.</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целях формирования Плана закупки Инициатор закупки осуществляет предварительное планирование закупок, с учетом сроков прохождения процедур закупки. При формировании Плана закупки необходимо:</w:t>
      </w:r>
    </w:p>
    <w:p w:rsidR="005607B9" w:rsidRPr="00526421" w:rsidRDefault="005607B9" w:rsidP="005607B9">
      <w:pPr>
        <w:pStyle w:val="HTML"/>
        <w:numPr>
          <w:ilvl w:val="1"/>
          <w:numId w:val="10"/>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r w:rsidRPr="00D91005">
        <w:rPr>
          <w:rFonts w:ascii="Times New Roman" w:hAnsi="Times New Roman"/>
          <w:sz w:val="24"/>
          <w:szCs w:val="24"/>
        </w:rPr>
        <w:t>стремиться к консолидации однотипных закупок с целью повышения эффективности их проведения;</w:t>
      </w:r>
    </w:p>
    <w:p w:rsidR="005607B9" w:rsidRPr="00526421" w:rsidRDefault="005607B9" w:rsidP="005607B9">
      <w:pPr>
        <w:pStyle w:val="HTML"/>
        <w:numPr>
          <w:ilvl w:val="1"/>
          <w:numId w:val="10"/>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r w:rsidRPr="00D91005">
        <w:rPr>
          <w:rFonts w:ascii="Times New Roman" w:hAnsi="Times New Roman"/>
          <w:sz w:val="24"/>
          <w:szCs w:val="24"/>
        </w:rPr>
        <w:t>предусматривать обязательное проведение закупок у субъектов СМСП в случаях, установленных Правительством Российской Федерации;</w:t>
      </w:r>
    </w:p>
    <w:p w:rsidR="005607B9" w:rsidRPr="00526421" w:rsidRDefault="005607B9" w:rsidP="005607B9">
      <w:pPr>
        <w:pStyle w:val="HTML"/>
        <w:numPr>
          <w:ilvl w:val="1"/>
          <w:numId w:val="10"/>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r w:rsidRPr="00D91005">
        <w:rPr>
          <w:rFonts w:ascii="Times New Roman" w:hAnsi="Times New Roman"/>
          <w:sz w:val="24"/>
          <w:szCs w:val="24"/>
        </w:rPr>
        <w:t>при определении сроков заключения и исполнения договоров учитывать нормативную или расчетную длительность технологического цикла выполнения работ, оказания услуг, производства и поставки оборудования;</w:t>
      </w:r>
    </w:p>
    <w:p w:rsidR="005607B9" w:rsidRPr="00526421" w:rsidRDefault="005607B9" w:rsidP="005607B9">
      <w:pPr>
        <w:pStyle w:val="HTML"/>
        <w:numPr>
          <w:ilvl w:val="1"/>
          <w:numId w:val="10"/>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r w:rsidRPr="00D91005">
        <w:rPr>
          <w:rFonts w:ascii="Times New Roman" w:hAnsi="Times New Roman"/>
          <w:sz w:val="24"/>
          <w:szCs w:val="24"/>
        </w:rPr>
        <w:t>определять дату начала осуществления закупочных процедур, исходя из требуемой даты поставки (товаров, работ, услуг) с учетом календаря сроков достаточных для проведения закупочных процедур;</w:t>
      </w:r>
    </w:p>
    <w:p w:rsidR="005607B9" w:rsidRPr="00526421" w:rsidRDefault="005607B9" w:rsidP="005607B9">
      <w:pPr>
        <w:pStyle w:val="HTML"/>
        <w:numPr>
          <w:ilvl w:val="1"/>
          <w:numId w:val="10"/>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r w:rsidRPr="00D91005">
        <w:rPr>
          <w:rFonts w:ascii="Times New Roman" w:hAnsi="Times New Roman"/>
          <w:sz w:val="24"/>
          <w:szCs w:val="24"/>
        </w:rPr>
        <w:t>учитывать долгосрочные договоры, ранее заключенные для исполнения в планируемом периоде, а также объем складских запасов, с целью исключения дублирования приобретаемой продукции;</w:t>
      </w:r>
    </w:p>
    <w:p w:rsidR="005607B9" w:rsidRPr="00526421" w:rsidRDefault="005607B9" w:rsidP="005607B9">
      <w:pPr>
        <w:pStyle w:val="HTML"/>
        <w:numPr>
          <w:ilvl w:val="1"/>
          <w:numId w:val="10"/>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r w:rsidRPr="00D91005">
        <w:rPr>
          <w:rFonts w:ascii="Times New Roman" w:hAnsi="Times New Roman"/>
          <w:sz w:val="24"/>
          <w:szCs w:val="24"/>
        </w:rPr>
        <w:t>исключать дробление закупки с целью снижения НМЦ для получения возможности не учитывать предусмотренные Положением о закупках разграничения полномочий и/или ограничения по выбору способов и форм закупок;</w:t>
      </w:r>
    </w:p>
    <w:p w:rsidR="005607B9" w:rsidRPr="00526421" w:rsidRDefault="005607B9" w:rsidP="005607B9">
      <w:pPr>
        <w:pStyle w:val="HTML"/>
        <w:numPr>
          <w:ilvl w:val="1"/>
          <w:numId w:val="10"/>
        </w:numPr>
        <w:tabs>
          <w:tab w:val="clear" w:pos="3664"/>
          <w:tab w:val="clear" w:pos="6412"/>
          <w:tab w:val="left" w:pos="1134"/>
          <w:tab w:val="left" w:pos="4536"/>
        </w:tabs>
        <w:spacing w:before="120"/>
        <w:ind w:left="567" w:hanging="283"/>
        <w:jc w:val="both"/>
        <w:outlineLvl w:val="1"/>
        <w:rPr>
          <w:rFonts w:ascii="Times New Roman" w:hAnsi="Times New Roman"/>
          <w:sz w:val="24"/>
          <w:szCs w:val="24"/>
        </w:rPr>
      </w:pPr>
      <w:r w:rsidRPr="00D91005">
        <w:rPr>
          <w:rFonts w:ascii="Times New Roman" w:hAnsi="Times New Roman"/>
          <w:sz w:val="24"/>
          <w:szCs w:val="24"/>
        </w:rPr>
        <w:t>обеспечивать долгосрочное планирование потребности в сложной продукции длительного срока изготовления с целью обеспечения своевременного заказа и поставки.</w:t>
      </w:r>
    </w:p>
    <w:p w:rsidR="005607B9" w:rsidRPr="00526421" w:rsidRDefault="005607B9" w:rsidP="005607B9">
      <w:pPr>
        <w:pStyle w:val="HTML"/>
        <w:tabs>
          <w:tab w:val="clear" w:pos="3664"/>
          <w:tab w:val="clear" w:pos="6412"/>
          <w:tab w:val="left" w:pos="1134"/>
          <w:tab w:val="left" w:pos="4536"/>
        </w:tabs>
        <w:spacing w:before="120"/>
        <w:ind w:left="567"/>
        <w:jc w:val="both"/>
        <w:outlineLvl w:val="1"/>
        <w:rPr>
          <w:rFonts w:ascii="Times New Roman" w:hAnsi="Times New Roman"/>
          <w:sz w:val="24"/>
          <w:szCs w:val="24"/>
        </w:rPr>
      </w:pPr>
    </w:p>
    <w:p w:rsidR="005607B9" w:rsidRPr="00526421" w:rsidRDefault="005607B9" w:rsidP="005607B9">
      <w:pPr>
        <w:pStyle w:val="af0"/>
        <w:numPr>
          <w:ilvl w:val="0"/>
          <w:numId w:val="8"/>
        </w:numPr>
        <w:tabs>
          <w:tab w:val="left" w:pos="916"/>
          <w:tab w:val="left" w:pos="1134"/>
          <w:tab w:val="left" w:pos="1832"/>
          <w:tab w:val="left" w:pos="2748"/>
          <w:tab w:val="left" w:pos="3664"/>
          <w:tab w:val="left" w:pos="4536"/>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120" w:after="0"/>
        <w:ind w:left="0" w:firstLine="567"/>
        <w:contextualSpacing w:val="0"/>
        <w:outlineLvl w:val="1"/>
        <w:rPr>
          <w:b/>
          <w:sz w:val="24"/>
          <w:szCs w:val="24"/>
        </w:rPr>
      </w:pPr>
      <w:r w:rsidRPr="00D91005">
        <w:rPr>
          <w:b/>
          <w:sz w:val="24"/>
          <w:szCs w:val="24"/>
        </w:rPr>
        <w:t>Отчетность и контроль ведения закупочной деятельности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 единой информационной системе не позднее 10 (десятого) числа месяца, следующего за отчетным месяцем, размещается следующая информация:</w:t>
      </w:r>
    </w:p>
    <w:p w:rsidR="005607B9" w:rsidRPr="00526421" w:rsidRDefault="005607B9" w:rsidP="005607B9">
      <w:pPr>
        <w:pStyle w:val="ConsPlusNormal"/>
        <w:tabs>
          <w:tab w:val="left" w:pos="0"/>
          <w:tab w:val="left" w:pos="1134"/>
          <w:tab w:val="left" w:pos="4536"/>
        </w:tabs>
        <w:ind w:firstLine="567"/>
        <w:jc w:val="both"/>
        <w:rPr>
          <w:rFonts w:ascii="Times New Roman" w:hAnsi="Times New Roman" w:cs="Times New Roman"/>
          <w:sz w:val="24"/>
          <w:szCs w:val="24"/>
        </w:rPr>
      </w:pPr>
      <w:r w:rsidRPr="00D91005">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5607B9" w:rsidRPr="00526421" w:rsidRDefault="005607B9" w:rsidP="005607B9">
      <w:pPr>
        <w:pStyle w:val="ConsPlusNormal"/>
        <w:tabs>
          <w:tab w:val="left" w:pos="0"/>
          <w:tab w:val="left" w:pos="1134"/>
          <w:tab w:val="left" w:pos="4536"/>
        </w:tabs>
        <w:ind w:firstLine="567"/>
        <w:jc w:val="both"/>
        <w:rPr>
          <w:rFonts w:ascii="Times New Roman" w:hAnsi="Times New Roman" w:cs="Times New Roman"/>
          <w:sz w:val="24"/>
          <w:szCs w:val="24"/>
        </w:rPr>
      </w:pPr>
      <w:r w:rsidRPr="00D91005">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5607B9" w:rsidRPr="00526421" w:rsidRDefault="005607B9" w:rsidP="005607B9">
      <w:pPr>
        <w:pStyle w:val="ConsPlusNormal"/>
        <w:tabs>
          <w:tab w:val="left" w:pos="0"/>
          <w:tab w:val="left" w:pos="1134"/>
          <w:tab w:val="left" w:pos="4536"/>
        </w:tabs>
        <w:ind w:firstLine="567"/>
        <w:jc w:val="both"/>
        <w:rPr>
          <w:rFonts w:ascii="Times New Roman" w:hAnsi="Times New Roman" w:cs="Times New Roman"/>
          <w:sz w:val="24"/>
          <w:szCs w:val="24"/>
        </w:rPr>
      </w:pPr>
      <w:r w:rsidRPr="00D91005">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Заказчик осуществляет формирование информации и документов, подлежащих включению в реестр договоров, заключенных по результатам закупки в порядке, предусмотренном Правилами ведения реестра договоров, заключенных Заказчиками по результатам закупки, утвержденными постановлением Правительства Российской Федерации от 31.12.2014 № 1132 (в действующей редакции).</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w:t>
      </w:r>
      <w:r w:rsidRPr="00D91005">
        <w:rPr>
          <w:rFonts w:ascii="Times New Roman" w:hAnsi="Times New Roman"/>
          <w:sz w:val="24"/>
          <w:szCs w:val="24"/>
        </w:rPr>
        <w:lastRenderedPageBreak/>
        <w:t>системе не позднее 1 февраля года, следующего за прошедшим календарным годом в соответствии с п.21 ст.4 223-ФЗ.</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16" w:history="1">
        <w:r w:rsidRPr="00D91005">
          <w:rPr>
            <w:rFonts w:ascii="Times New Roman" w:hAnsi="Times New Roman"/>
            <w:sz w:val="24"/>
            <w:szCs w:val="24"/>
          </w:rPr>
          <w:t>частью 15 статьи 4</w:t>
        </w:r>
      </w:hyperlink>
      <w:r w:rsidRPr="00D91005">
        <w:rPr>
          <w:rFonts w:ascii="Times New Roman" w:hAnsi="Times New Roman"/>
          <w:sz w:val="24"/>
          <w:szCs w:val="24"/>
        </w:rPr>
        <w:t xml:space="preserve"> 223-ФЗ, Заказчики </w:t>
      </w:r>
      <w:hyperlink r:id="rId17" w:history="1">
        <w:r w:rsidRPr="00D91005">
          <w:rPr>
            <w:rFonts w:ascii="Times New Roman" w:hAnsi="Times New Roman"/>
            <w:sz w:val="24"/>
            <w:szCs w:val="24"/>
          </w:rPr>
          <w:t>вносят</w:t>
        </w:r>
      </w:hyperlink>
      <w:r w:rsidRPr="00D91005">
        <w:rPr>
          <w:rFonts w:ascii="Times New Roman" w:hAnsi="Times New Roman"/>
          <w:sz w:val="24"/>
          <w:szCs w:val="24"/>
        </w:rPr>
        <w:t xml:space="preserve"> информацию и документы, установленные Правительством Российской Федерации в соответствии с </w:t>
      </w:r>
      <w:hyperlink r:id="rId18" w:history="1">
        <w:r w:rsidRPr="00D91005">
          <w:rPr>
            <w:rFonts w:ascii="Times New Roman" w:hAnsi="Times New Roman"/>
            <w:sz w:val="24"/>
            <w:szCs w:val="24"/>
          </w:rPr>
          <w:t>частью 1</w:t>
        </w:r>
      </w:hyperlink>
      <w:r w:rsidRPr="00D91005">
        <w:rPr>
          <w:rFonts w:ascii="Times New Roman" w:hAnsi="Times New Roman"/>
          <w:sz w:val="24"/>
          <w:szCs w:val="24"/>
        </w:rPr>
        <w:t xml:space="preserve"> ст.4.1 223-ФЗ, в реестр договоров.</w:t>
      </w:r>
    </w:p>
    <w:p w:rsidR="005607B9" w:rsidRPr="00526421" w:rsidRDefault="005607B9" w:rsidP="005607B9">
      <w:pPr>
        <w:pStyle w:val="HTML"/>
        <w:tabs>
          <w:tab w:val="clear" w:pos="6412"/>
          <w:tab w:val="left" w:pos="1134"/>
          <w:tab w:val="left" w:pos="4536"/>
        </w:tabs>
        <w:spacing w:before="120"/>
        <w:jc w:val="both"/>
        <w:outlineLvl w:val="1"/>
        <w:rPr>
          <w:rFonts w:ascii="Times New Roman" w:hAnsi="Times New Roman"/>
          <w:sz w:val="24"/>
          <w:szCs w:val="24"/>
        </w:rPr>
      </w:pPr>
      <w:r w:rsidRPr="00D91005">
        <w:rPr>
          <w:rFonts w:ascii="Times New Roman" w:hAnsi="Times New Roman"/>
          <w:sz w:val="24"/>
          <w:szCs w:val="24"/>
        </w:rPr>
        <w:t>Если в договор были внесены изменения, Заказчики вносят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календарных дней со дня исполнения, изменения или расторжения договора.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Ответственность за составление и представление отчетности несет Ответственное подразделение Заказчика.</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Ответственное подразделение Заказчика ведет реестр договоров в соответствии с требованиями Закона о закупках, при этом лица, ответственные за исполнение договора, обязаны представлять документы и сведения о договоре:</w:t>
      </w:r>
    </w:p>
    <w:p w:rsidR="005607B9" w:rsidRPr="00526421" w:rsidRDefault="005607B9" w:rsidP="005607B9">
      <w:pPr>
        <w:numPr>
          <w:ilvl w:val="0"/>
          <w:numId w:val="12"/>
        </w:numPr>
        <w:tabs>
          <w:tab w:val="left" w:pos="1134"/>
        </w:tabs>
        <w:ind w:left="0" w:firstLine="709"/>
        <w:jc w:val="both"/>
        <w:rPr>
          <w:sz w:val="24"/>
          <w:szCs w:val="24"/>
          <w:lang w:eastAsia="ru-RU"/>
        </w:rPr>
      </w:pPr>
      <w:r w:rsidRPr="00D91005">
        <w:rPr>
          <w:sz w:val="24"/>
          <w:szCs w:val="24"/>
          <w:lang w:eastAsia="ru-RU"/>
        </w:rPr>
        <w:t>заключение договора - в течение 3 рабочих дней со дня заключения договора;</w:t>
      </w:r>
    </w:p>
    <w:p w:rsidR="005607B9" w:rsidRPr="00526421" w:rsidRDefault="005607B9" w:rsidP="005607B9">
      <w:pPr>
        <w:numPr>
          <w:ilvl w:val="0"/>
          <w:numId w:val="12"/>
        </w:numPr>
        <w:tabs>
          <w:tab w:val="left" w:pos="1134"/>
        </w:tabs>
        <w:ind w:left="0" w:firstLine="709"/>
        <w:jc w:val="both"/>
        <w:rPr>
          <w:sz w:val="24"/>
          <w:szCs w:val="24"/>
          <w:lang w:eastAsia="ru-RU"/>
        </w:rPr>
      </w:pPr>
      <w:r w:rsidRPr="00D91005">
        <w:rPr>
          <w:sz w:val="24"/>
          <w:szCs w:val="24"/>
          <w:lang w:eastAsia="ru-RU"/>
        </w:rPr>
        <w:t>заключение договора с субподрядчиком из числа субъектов малого и среднего предпринимательства – в течение 3 рабочих дней со дня заключения такого договора;</w:t>
      </w:r>
    </w:p>
    <w:p w:rsidR="005607B9" w:rsidRPr="00526421" w:rsidRDefault="005607B9" w:rsidP="005607B9">
      <w:pPr>
        <w:numPr>
          <w:ilvl w:val="0"/>
          <w:numId w:val="12"/>
        </w:numPr>
        <w:tabs>
          <w:tab w:val="left" w:pos="1134"/>
        </w:tabs>
        <w:ind w:left="0" w:firstLine="709"/>
        <w:jc w:val="both"/>
        <w:rPr>
          <w:sz w:val="24"/>
          <w:szCs w:val="24"/>
          <w:lang w:eastAsia="ru-RU"/>
        </w:rPr>
      </w:pPr>
      <w:r w:rsidRPr="00D91005">
        <w:rPr>
          <w:sz w:val="24"/>
          <w:szCs w:val="24"/>
          <w:lang w:eastAsia="ru-RU"/>
        </w:rPr>
        <w:t>изменение договора (в отношении объема, цены продукции, закупаемой по договору, сроков исполнения договора) - в течение 10 дней со дня изменения договора;</w:t>
      </w:r>
    </w:p>
    <w:p w:rsidR="005607B9" w:rsidRPr="00526421" w:rsidRDefault="005607B9" w:rsidP="005607B9">
      <w:pPr>
        <w:numPr>
          <w:ilvl w:val="0"/>
          <w:numId w:val="12"/>
        </w:numPr>
        <w:tabs>
          <w:tab w:val="left" w:pos="1134"/>
        </w:tabs>
        <w:ind w:left="0" w:firstLine="709"/>
        <w:jc w:val="both"/>
        <w:rPr>
          <w:sz w:val="24"/>
          <w:szCs w:val="24"/>
          <w:lang w:eastAsia="ru-RU"/>
        </w:rPr>
      </w:pPr>
      <w:r w:rsidRPr="00D91005">
        <w:rPr>
          <w:sz w:val="24"/>
          <w:szCs w:val="24"/>
          <w:lang w:eastAsia="ru-RU"/>
        </w:rPr>
        <w:t>результаты исполнения договоров - в течение 10 дней со дня исполнения договора;</w:t>
      </w:r>
    </w:p>
    <w:p w:rsidR="005607B9" w:rsidRPr="00526421" w:rsidRDefault="005607B9" w:rsidP="005607B9">
      <w:pPr>
        <w:numPr>
          <w:ilvl w:val="0"/>
          <w:numId w:val="12"/>
        </w:numPr>
        <w:tabs>
          <w:tab w:val="left" w:pos="1134"/>
        </w:tabs>
        <w:ind w:left="0" w:firstLine="709"/>
        <w:jc w:val="both"/>
        <w:rPr>
          <w:sz w:val="24"/>
          <w:szCs w:val="24"/>
          <w:lang w:eastAsia="ru-RU"/>
        </w:rPr>
      </w:pPr>
      <w:r w:rsidRPr="00D91005">
        <w:rPr>
          <w:sz w:val="24"/>
          <w:szCs w:val="24"/>
          <w:lang w:eastAsia="ru-RU"/>
        </w:rPr>
        <w:t>расторжение договора с указанием оснований его расторжения - в течение 10 дней со дня расторжения договора.</w:t>
      </w:r>
      <w:bookmarkStart w:id="10" w:name="_Toc428265406"/>
      <w:bookmarkStart w:id="11" w:name="_Toc437524381"/>
    </w:p>
    <w:bookmarkEnd w:id="10"/>
    <w:bookmarkEnd w:id="11"/>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Срок хранения документов, составленных в ходе и по итогам закупки, - не менее трех лет с даты прекращения срока действия договора.</w:t>
      </w:r>
    </w:p>
    <w:p w:rsidR="005607B9" w:rsidRPr="005607B9" w:rsidRDefault="005607B9" w:rsidP="005607B9">
      <w:pPr>
        <w:pStyle w:val="af4"/>
        <w:numPr>
          <w:ilvl w:val="0"/>
          <w:numId w:val="8"/>
        </w:numPr>
        <w:tabs>
          <w:tab w:val="left" w:pos="993"/>
        </w:tabs>
        <w:spacing w:before="60" w:after="60"/>
        <w:ind w:left="709" w:hanging="142"/>
        <w:rPr>
          <w:b/>
          <w:color w:val="000000"/>
        </w:rPr>
      </w:pPr>
      <w:r w:rsidRPr="005607B9">
        <w:rPr>
          <w:b/>
          <w:color w:val="000000"/>
        </w:rPr>
        <w:t xml:space="preserve">  Заключительные положения</w:t>
      </w:r>
    </w:p>
    <w:p w:rsidR="005607B9" w:rsidRPr="00D91005"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Настоящее «Положение о закупке това</w:t>
      </w:r>
      <w:r>
        <w:rPr>
          <w:rFonts w:ascii="Times New Roman" w:hAnsi="Times New Roman"/>
          <w:sz w:val="24"/>
          <w:szCs w:val="24"/>
        </w:rPr>
        <w:t>ров, работ, услуг для нужд ООО «Самарские коммунальные системы»</w:t>
      </w:r>
      <w:r w:rsidRPr="00D91005">
        <w:rPr>
          <w:rFonts w:ascii="Times New Roman" w:hAnsi="Times New Roman"/>
          <w:sz w:val="24"/>
          <w:szCs w:val="24"/>
        </w:rPr>
        <w:t xml:space="preserve"> утверждается </w:t>
      </w:r>
      <w:r>
        <w:rPr>
          <w:rFonts w:ascii="Times New Roman" w:hAnsi="Times New Roman"/>
          <w:sz w:val="24"/>
          <w:szCs w:val="24"/>
        </w:rPr>
        <w:t>Советом директоров Общества</w:t>
      </w:r>
      <w:r w:rsidRPr="00D91005">
        <w:rPr>
          <w:rFonts w:ascii="Times New Roman" w:hAnsi="Times New Roman"/>
          <w:sz w:val="24"/>
          <w:szCs w:val="24"/>
        </w:rPr>
        <w:t xml:space="preserve"> и вводится в</w:t>
      </w:r>
      <w:r>
        <w:rPr>
          <w:rFonts w:ascii="Times New Roman" w:hAnsi="Times New Roman"/>
          <w:sz w:val="24"/>
          <w:szCs w:val="24"/>
        </w:rPr>
        <w:t xml:space="preserve"> действие Приказом Главного управляющего директора Общества</w:t>
      </w:r>
      <w:r w:rsidRPr="00D91005">
        <w:rPr>
          <w:rFonts w:ascii="Times New Roman" w:hAnsi="Times New Roman"/>
          <w:sz w:val="24"/>
          <w:szCs w:val="24"/>
        </w:rPr>
        <w:t>.</w:t>
      </w:r>
    </w:p>
    <w:p w:rsidR="005607B9" w:rsidRPr="00526421" w:rsidRDefault="005607B9" w:rsidP="005607B9">
      <w:pPr>
        <w:pStyle w:val="HTML"/>
        <w:numPr>
          <w:ilvl w:val="1"/>
          <w:numId w:val="8"/>
        </w:numPr>
        <w:tabs>
          <w:tab w:val="clear" w:pos="6412"/>
          <w:tab w:val="left" w:pos="1134"/>
          <w:tab w:val="left" w:pos="4536"/>
        </w:tabs>
        <w:spacing w:before="120"/>
        <w:ind w:left="0" w:firstLine="567"/>
        <w:jc w:val="both"/>
        <w:outlineLvl w:val="1"/>
        <w:rPr>
          <w:rFonts w:ascii="Times New Roman" w:hAnsi="Times New Roman"/>
          <w:sz w:val="24"/>
          <w:szCs w:val="24"/>
        </w:rPr>
      </w:pPr>
      <w:r w:rsidRPr="00D91005">
        <w:rPr>
          <w:rFonts w:ascii="Times New Roman" w:hAnsi="Times New Roman"/>
          <w:sz w:val="24"/>
          <w:szCs w:val="24"/>
        </w:rPr>
        <w:t>Внесение изменений в «Положение о закупке това</w:t>
      </w:r>
      <w:r>
        <w:rPr>
          <w:rFonts w:ascii="Times New Roman" w:hAnsi="Times New Roman"/>
          <w:sz w:val="24"/>
          <w:szCs w:val="24"/>
        </w:rPr>
        <w:t>ров, работ, услуг для нужд ООО «Самарские коммунальные системы»</w:t>
      </w:r>
      <w:r w:rsidRPr="00D91005">
        <w:rPr>
          <w:rFonts w:ascii="Times New Roman" w:hAnsi="Times New Roman"/>
          <w:sz w:val="24"/>
          <w:szCs w:val="24"/>
        </w:rPr>
        <w:t>, а также его о</w:t>
      </w:r>
      <w:r>
        <w:rPr>
          <w:rFonts w:ascii="Times New Roman" w:hAnsi="Times New Roman"/>
          <w:sz w:val="24"/>
          <w:szCs w:val="24"/>
        </w:rPr>
        <w:t>тмена осуществляются Советом директоров Общества и вводится в действие Приказом Главного управляющего директора Общества</w:t>
      </w:r>
      <w:r w:rsidRPr="00D91005">
        <w:rPr>
          <w:rFonts w:ascii="Times New Roman" w:hAnsi="Times New Roman"/>
          <w:sz w:val="24"/>
          <w:szCs w:val="24"/>
        </w:rPr>
        <w:t>.</w:t>
      </w: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Default="005607B9" w:rsidP="005607B9">
      <w:pPr>
        <w:pStyle w:val="HTML"/>
        <w:tabs>
          <w:tab w:val="clear" w:pos="6412"/>
          <w:tab w:val="left" w:pos="1134"/>
          <w:tab w:val="left" w:pos="4536"/>
        </w:tabs>
        <w:spacing w:before="120"/>
        <w:ind w:left="567"/>
        <w:jc w:val="both"/>
        <w:outlineLvl w:val="1"/>
        <w:rPr>
          <w:rFonts w:ascii="Times New Roman" w:hAnsi="Times New Roman"/>
          <w:sz w:val="24"/>
          <w:szCs w:val="24"/>
        </w:rPr>
      </w:pPr>
    </w:p>
    <w:p w:rsidR="005607B9" w:rsidRPr="00526421" w:rsidRDefault="005607B9" w:rsidP="005607B9">
      <w:pPr>
        <w:jc w:val="right"/>
        <w:rPr>
          <w:sz w:val="24"/>
          <w:szCs w:val="24"/>
          <w:lang w:eastAsia="ru-RU"/>
        </w:rPr>
      </w:pPr>
      <w:r w:rsidRPr="00526421">
        <w:rPr>
          <w:sz w:val="24"/>
          <w:szCs w:val="24"/>
          <w:lang w:eastAsia="ru-RU"/>
        </w:rPr>
        <w:t>Приложение № 1</w:t>
      </w:r>
    </w:p>
    <w:p w:rsidR="005607B9" w:rsidRDefault="005607B9" w:rsidP="005607B9">
      <w:pPr>
        <w:jc w:val="right"/>
        <w:rPr>
          <w:sz w:val="24"/>
          <w:szCs w:val="24"/>
          <w:lang w:eastAsia="ru-RU"/>
        </w:rPr>
      </w:pPr>
      <w:r w:rsidRPr="00526421">
        <w:rPr>
          <w:sz w:val="24"/>
          <w:szCs w:val="24"/>
          <w:lang w:eastAsia="ru-RU"/>
        </w:rPr>
        <w:t xml:space="preserve"> к Положению о закупке </w:t>
      </w:r>
      <w:r>
        <w:rPr>
          <w:sz w:val="24"/>
          <w:szCs w:val="24"/>
          <w:lang w:eastAsia="ru-RU"/>
        </w:rPr>
        <w:t>товаров, работ, услуг</w:t>
      </w:r>
    </w:p>
    <w:p w:rsidR="005607B9" w:rsidRPr="00526421" w:rsidRDefault="005607B9" w:rsidP="005607B9">
      <w:pPr>
        <w:jc w:val="right"/>
        <w:rPr>
          <w:sz w:val="24"/>
          <w:szCs w:val="24"/>
          <w:lang w:eastAsia="ru-RU"/>
        </w:rPr>
      </w:pPr>
      <w:r>
        <w:rPr>
          <w:sz w:val="24"/>
          <w:szCs w:val="24"/>
          <w:lang w:eastAsia="ru-RU"/>
        </w:rPr>
        <w:t>для нужд ООО «Самарские коммунальные системы»</w:t>
      </w:r>
    </w:p>
    <w:p w:rsidR="005607B9" w:rsidRPr="00526421" w:rsidRDefault="005607B9" w:rsidP="005607B9">
      <w:pPr>
        <w:ind w:firstLine="567"/>
        <w:jc w:val="center"/>
        <w:rPr>
          <w:sz w:val="24"/>
          <w:szCs w:val="24"/>
          <w:lang w:eastAsia="ru-RU"/>
        </w:rPr>
      </w:pPr>
    </w:p>
    <w:p w:rsidR="005607B9" w:rsidRPr="00526421" w:rsidRDefault="005607B9" w:rsidP="005607B9">
      <w:pPr>
        <w:ind w:firstLine="567"/>
        <w:jc w:val="center"/>
        <w:rPr>
          <w:sz w:val="24"/>
          <w:szCs w:val="24"/>
          <w:lang w:eastAsia="ru-RU"/>
        </w:rPr>
      </w:pPr>
      <w:r w:rsidRPr="00526421">
        <w:rPr>
          <w:sz w:val="24"/>
          <w:szCs w:val="24"/>
          <w:lang w:eastAsia="ru-RU"/>
        </w:rPr>
        <w:t>Пере</w:t>
      </w:r>
      <w:bookmarkStart w:id="12" w:name="_GoBack"/>
      <w:bookmarkEnd w:id="12"/>
      <w:r w:rsidRPr="00526421">
        <w:rPr>
          <w:sz w:val="24"/>
          <w:szCs w:val="24"/>
          <w:lang w:eastAsia="ru-RU"/>
        </w:rPr>
        <w:t xml:space="preserve">чень взаимозависимых с </w:t>
      </w:r>
      <w:r w:rsidR="004C0764">
        <w:rPr>
          <w:sz w:val="24"/>
          <w:szCs w:val="24"/>
          <w:lang w:eastAsia="ru-RU"/>
        </w:rPr>
        <w:t>ООО «Самарские коммунальные системы»</w:t>
      </w:r>
      <w:r w:rsidRPr="00526421">
        <w:rPr>
          <w:sz w:val="24"/>
          <w:szCs w:val="24"/>
          <w:lang w:eastAsia="ru-RU"/>
        </w:rPr>
        <w:t xml:space="preserve"> лиц</w:t>
      </w:r>
    </w:p>
    <w:p w:rsidR="005607B9" w:rsidRPr="00526421" w:rsidRDefault="005607B9" w:rsidP="005607B9">
      <w:pPr>
        <w:ind w:firstLine="567"/>
        <w:jc w:val="center"/>
        <w:rPr>
          <w:sz w:val="24"/>
          <w:szCs w:val="24"/>
          <w:lang w:eastAsia="ru-RU"/>
        </w:rPr>
      </w:pPr>
    </w:p>
    <w:tbl>
      <w:tblPr>
        <w:tblStyle w:val="1b"/>
        <w:tblW w:w="10916" w:type="dxa"/>
        <w:tblInd w:w="-885" w:type="dxa"/>
        <w:tblLayout w:type="fixed"/>
        <w:tblLook w:val="04A0" w:firstRow="1" w:lastRow="0" w:firstColumn="1" w:lastColumn="0" w:noHBand="0" w:noVBand="1"/>
      </w:tblPr>
      <w:tblGrid>
        <w:gridCol w:w="534"/>
        <w:gridCol w:w="5103"/>
        <w:gridCol w:w="2869"/>
        <w:gridCol w:w="2410"/>
      </w:tblGrid>
      <w:tr w:rsidR="005607B9" w:rsidRPr="006A4A51" w:rsidTr="00E66107">
        <w:tc>
          <w:tcPr>
            <w:tcW w:w="534" w:type="dxa"/>
          </w:tcPr>
          <w:p w:rsidR="005607B9" w:rsidRPr="005607B9" w:rsidRDefault="005607B9" w:rsidP="00E66107">
            <w:pPr>
              <w:ind w:left="426" w:hanging="284"/>
              <w:rPr>
                <w:rFonts w:ascii="Times New Roman" w:hAnsi="Times New Roman"/>
                <w:color w:val="000000"/>
                <w:sz w:val="24"/>
                <w:szCs w:val="24"/>
              </w:rPr>
            </w:pPr>
            <w:r w:rsidRPr="005607B9">
              <w:rPr>
                <w:rFonts w:ascii="Times New Roman" w:hAnsi="Times New Roman"/>
                <w:b/>
                <w:color w:val="000000"/>
                <w:sz w:val="24"/>
                <w:szCs w:val="24"/>
              </w:rPr>
              <w:t>№</w:t>
            </w:r>
          </w:p>
        </w:tc>
        <w:tc>
          <w:tcPr>
            <w:tcW w:w="5103" w:type="dxa"/>
          </w:tcPr>
          <w:p w:rsidR="005607B9" w:rsidRPr="005607B9" w:rsidRDefault="005607B9" w:rsidP="00E66107">
            <w:pPr>
              <w:jc w:val="both"/>
              <w:rPr>
                <w:rFonts w:ascii="Times New Roman" w:hAnsi="Times New Roman"/>
                <w:color w:val="000000"/>
                <w:sz w:val="24"/>
                <w:szCs w:val="24"/>
                <w:lang w:eastAsia="ru-RU"/>
              </w:rPr>
            </w:pPr>
            <w:r w:rsidRPr="005607B9">
              <w:rPr>
                <w:rFonts w:ascii="Times New Roman" w:hAnsi="Times New Roman"/>
                <w:b/>
                <w:color w:val="000000"/>
                <w:sz w:val="24"/>
                <w:szCs w:val="24"/>
                <w:lang w:eastAsia="ru-RU"/>
              </w:rPr>
              <w:t>Наименование организации</w:t>
            </w:r>
          </w:p>
        </w:tc>
        <w:tc>
          <w:tcPr>
            <w:tcW w:w="2869" w:type="dxa"/>
          </w:tcPr>
          <w:p w:rsidR="005607B9" w:rsidRPr="005607B9" w:rsidRDefault="005607B9" w:rsidP="00E66107">
            <w:pPr>
              <w:jc w:val="center"/>
              <w:rPr>
                <w:rFonts w:ascii="Times New Roman" w:hAnsi="Times New Roman"/>
                <w:color w:val="000000"/>
                <w:sz w:val="24"/>
                <w:szCs w:val="24"/>
                <w:lang w:eastAsia="ru-RU"/>
              </w:rPr>
            </w:pPr>
            <w:r w:rsidRPr="005607B9">
              <w:rPr>
                <w:rFonts w:ascii="Times New Roman" w:hAnsi="Times New Roman"/>
                <w:b/>
                <w:color w:val="000000"/>
                <w:sz w:val="24"/>
                <w:szCs w:val="24"/>
                <w:lang w:eastAsia="ru-RU"/>
              </w:rPr>
              <w:t>ОГРН, ИНН, КПП</w:t>
            </w:r>
          </w:p>
          <w:p w:rsidR="005607B9" w:rsidRPr="005607B9" w:rsidRDefault="005607B9" w:rsidP="00E66107">
            <w:pPr>
              <w:jc w:val="center"/>
              <w:rPr>
                <w:rFonts w:ascii="Times New Roman" w:hAnsi="Times New Roman"/>
                <w:color w:val="000000"/>
                <w:sz w:val="24"/>
                <w:szCs w:val="24"/>
                <w:lang w:eastAsia="ru-RU"/>
              </w:rPr>
            </w:pPr>
          </w:p>
        </w:tc>
        <w:tc>
          <w:tcPr>
            <w:tcW w:w="2410" w:type="dxa"/>
          </w:tcPr>
          <w:p w:rsidR="005607B9" w:rsidRPr="005607B9" w:rsidRDefault="005607B9" w:rsidP="00E66107">
            <w:pPr>
              <w:jc w:val="center"/>
              <w:rPr>
                <w:rFonts w:ascii="Times New Roman" w:hAnsi="Times New Roman"/>
                <w:color w:val="000000"/>
                <w:sz w:val="24"/>
                <w:szCs w:val="24"/>
                <w:lang w:eastAsia="ru-RU"/>
              </w:rPr>
            </w:pPr>
            <w:r w:rsidRPr="005607B9">
              <w:rPr>
                <w:rFonts w:ascii="Times New Roman" w:hAnsi="Times New Roman"/>
                <w:b/>
                <w:color w:val="000000"/>
                <w:sz w:val="24"/>
                <w:szCs w:val="24"/>
                <w:lang w:eastAsia="ru-RU"/>
              </w:rPr>
              <w:t>Основание (основания), в силу которого (которых) лицо признается взаимозависимым</w:t>
            </w:r>
            <w:r w:rsidRPr="005607B9">
              <w:rPr>
                <w:rFonts w:ascii="Times New Roman" w:hAnsi="Times New Roman"/>
                <w:b/>
                <w:color w:val="000000"/>
                <w:sz w:val="24"/>
                <w:szCs w:val="24"/>
                <w:vertAlign w:val="superscript"/>
                <w:lang w:eastAsia="ru-RU"/>
              </w:rPr>
              <w:endnoteReference w:id="1"/>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 xml:space="preserve">Акционерное общество «Водные Технологии»  </w:t>
            </w:r>
          </w:p>
          <w:p w:rsidR="005607B9" w:rsidRPr="00836CCC" w:rsidRDefault="005607B9" w:rsidP="00E66107">
            <w:pPr>
              <w:jc w:val="both"/>
              <w:rPr>
                <w:rFonts w:ascii="Times New Roman" w:eastAsia="Arial Unicode MS" w:hAnsi="Times New Roman"/>
                <w:sz w:val="24"/>
                <w:szCs w:val="24"/>
              </w:rPr>
            </w:pPr>
            <w:r w:rsidRPr="00836CCC">
              <w:rPr>
                <w:rFonts w:ascii="Times New Roman" w:hAnsi="Times New Roman"/>
                <w:sz w:val="24"/>
                <w:szCs w:val="24"/>
              </w:rPr>
              <w:t>(АО «Водные Технологии»)</w:t>
            </w:r>
          </w:p>
        </w:tc>
        <w:tc>
          <w:tcPr>
            <w:tcW w:w="2869" w:type="dxa"/>
          </w:tcPr>
          <w:p w:rsidR="005607B9" w:rsidRPr="00836CCC" w:rsidRDefault="005607B9" w:rsidP="00E66107">
            <w:pPr>
              <w:jc w:val="center"/>
              <w:rPr>
                <w:rFonts w:ascii="Times New Roman" w:hAnsi="Times New Roman"/>
                <w:b/>
                <w:sz w:val="24"/>
                <w:szCs w:val="24"/>
              </w:rPr>
            </w:pPr>
            <w:r w:rsidRPr="00836CCC">
              <w:rPr>
                <w:rFonts w:ascii="Times New Roman" w:hAnsi="Times New Roman"/>
                <w:sz w:val="24"/>
                <w:szCs w:val="24"/>
              </w:rPr>
              <w:t>ОГРН: 1083328007179, ИНН: 3328462474, КПП: 631401001</w:t>
            </w:r>
          </w:p>
        </w:tc>
        <w:tc>
          <w:tcPr>
            <w:tcW w:w="2410" w:type="dxa"/>
          </w:tcPr>
          <w:p w:rsidR="005607B9" w:rsidRPr="00836CCC" w:rsidRDefault="005607B9" w:rsidP="00E66107">
            <w:pPr>
              <w:jc w:val="center"/>
              <w:rPr>
                <w:rFonts w:ascii="Times New Roman" w:hAnsi="Times New Roman"/>
                <w:sz w:val="24"/>
                <w:szCs w:val="24"/>
                <w:lang w:val="en-US"/>
              </w:rPr>
            </w:pPr>
            <w:r w:rsidRPr="00836CCC">
              <w:rPr>
                <w:rFonts w:ascii="Times New Roman" w:hAnsi="Times New Roman"/>
                <w:sz w:val="24"/>
                <w:szCs w:val="24"/>
              </w:rPr>
              <w:t>п.п. 3 п.2 ст. 105.1 НК РФ</w:t>
            </w:r>
          </w:p>
          <w:p w:rsidR="005607B9" w:rsidRPr="00836CCC" w:rsidRDefault="005607B9" w:rsidP="00E66107">
            <w:pPr>
              <w:jc w:val="center"/>
              <w:rPr>
                <w:rFonts w:ascii="Times New Roman" w:hAnsi="Times New Roman"/>
                <w:sz w:val="24"/>
                <w:szCs w:val="24"/>
              </w:rPr>
            </w:pP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 xml:space="preserve">Общество с ограниченной ответственностью </w:t>
            </w:r>
          </w:p>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«РКС-Холдинг» (ООО «РКС-Холдинг»)</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1137746465944, ИНН: 7704836475, КПП: 770501001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пп.1, пп. 3, пп. 4, пп. 7, пп.9 п.2 ст.105.1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eastAsia="Arial Unicode MS" w:hAnsi="Times New Roman"/>
                <w:sz w:val="24"/>
                <w:szCs w:val="24"/>
              </w:rPr>
            </w:pPr>
            <w:r w:rsidRPr="00836CCC">
              <w:rPr>
                <w:rFonts w:ascii="Times New Roman" w:hAnsi="Times New Roman"/>
                <w:sz w:val="24"/>
                <w:szCs w:val="24"/>
              </w:rPr>
              <w:t>Общество с ограниченной ответственностью</w:t>
            </w:r>
            <w:r w:rsidRPr="00836CCC">
              <w:rPr>
                <w:rFonts w:ascii="Times New Roman" w:eastAsia="Arial Unicode MS" w:hAnsi="Times New Roman"/>
                <w:sz w:val="24"/>
                <w:szCs w:val="24"/>
              </w:rPr>
              <w:t xml:space="preserve"> «Амурские коммунальные системы» (ООО «АКС»)</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1202800000369, ИНН: 2801254956, КПП: 280101001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 5,  п.п. 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«Новая городская инфраструктура Прикамья» (ООО «НОВОГОР-Прикамье»)</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1035900082206, ИНН: 5902817382, КПП: 590501001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п.п.5, п.п. 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 xml:space="preserve">Общество с ограниченной ответственностью «Благовещенский расчетно-кассовый центр»  (ООО "БЛАГ-РКЦ")  </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1142801001672, ИНН: 2801193485, КПП: 280101001</w:t>
            </w:r>
          </w:p>
        </w:tc>
        <w:tc>
          <w:tcPr>
            <w:tcW w:w="2410" w:type="dxa"/>
          </w:tcPr>
          <w:p w:rsidR="005607B9" w:rsidRPr="00836CCC" w:rsidRDefault="005607B9" w:rsidP="00E66107">
            <w:pPr>
              <w:jc w:val="center"/>
              <w:rPr>
                <w:rFonts w:ascii="Times New Roman" w:hAnsi="Times New Roman"/>
                <w:sz w:val="24"/>
                <w:szCs w:val="24"/>
                <w:lang w:val="en-US"/>
              </w:rPr>
            </w:pPr>
            <w:r w:rsidRPr="00836CCC">
              <w:rPr>
                <w:rFonts w:ascii="Times New Roman" w:hAnsi="Times New Roman"/>
                <w:sz w:val="24"/>
                <w:szCs w:val="24"/>
              </w:rPr>
              <w:t>п.п. 3 п.2 ст. 105.1 НК РФ</w:t>
            </w:r>
          </w:p>
          <w:p w:rsidR="005607B9" w:rsidRPr="00836CCC" w:rsidRDefault="005607B9" w:rsidP="00E66107">
            <w:pPr>
              <w:jc w:val="center"/>
              <w:rPr>
                <w:rFonts w:ascii="Times New Roman" w:hAnsi="Times New Roman"/>
                <w:sz w:val="24"/>
                <w:szCs w:val="24"/>
              </w:rPr>
            </w:pP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 xml:space="preserve">Общество с ограниченной ответственностью </w:t>
            </w:r>
          </w:p>
          <w:p w:rsidR="005607B9" w:rsidRPr="00836CCC" w:rsidRDefault="005607B9" w:rsidP="00E66107">
            <w:pPr>
              <w:jc w:val="both"/>
              <w:rPr>
                <w:rFonts w:ascii="Times New Roman" w:eastAsia="Arial Unicode MS" w:hAnsi="Times New Roman"/>
                <w:sz w:val="24"/>
                <w:szCs w:val="24"/>
              </w:rPr>
            </w:pPr>
            <w:r w:rsidRPr="00836CCC">
              <w:rPr>
                <w:rFonts w:ascii="Times New Roman" w:hAnsi="Times New Roman"/>
                <w:sz w:val="24"/>
                <w:szCs w:val="24"/>
              </w:rPr>
              <w:t>«РКС-Инжиниринг» (ООО «РКС-Инжиниринг»)</w:t>
            </w:r>
          </w:p>
        </w:tc>
        <w:tc>
          <w:tcPr>
            <w:tcW w:w="2869" w:type="dxa"/>
          </w:tcPr>
          <w:p w:rsidR="005607B9" w:rsidRPr="00836CCC" w:rsidRDefault="005607B9" w:rsidP="00E66107">
            <w:pPr>
              <w:jc w:val="center"/>
              <w:rPr>
                <w:rFonts w:ascii="Times New Roman" w:hAnsi="Times New Roman"/>
                <w:b/>
                <w:sz w:val="24"/>
                <w:szCs w:val="24"/>
              </w:rPr>
            </w:pPr>
            <w:r w:rsidRPr="00836CCC">
              <w:rPr>
                <w:rFonts w:ascii="Times New Roman" w:hAnsi="Times New Roman"/>
                <w:sz w:val="24"/>
                <w:szCs w:val="24"/>
              </w:rPr>
              <w:t>ОГРН: 1127746041224, ИНН: 7704799819, КПП: 770601001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 5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 xml:space="preserve">Общество с ограниченной ответственностью «Нижневартовские коммунальные системы» </w:t>
            </w:r>
          </w:p>
          <w:p w:rsidR="005607B9" w:rsidRPr="00836CCC" w:rsidRDefault="005607B9" w:rsidP="00E66107">
            <w:pPr>
              <w:jc w:val="both"/>
              <w:rPr>
                <w:rFonts w:ascii="Times New Roman" w:eastAsia="Arial Unicode MS" w:hAnsi="Times New Roman"/>
                <w:sz w:val="24"/>
                <w:szCs w:val="24"/>
              </w:rPr>
            </w:pPr>
            <w:r w:rsidRPr="00836CCC">
              <w:rPr>
                <w:rFonts w:ascii="Times New Roman" w:hAnsi="Times New Roman"/>
                <w:sz w:val="24"/>
                <w:szCs w:val="24"/>
              </w:rPr>
              <w:t>(ООО «Нижневартовские коммунальные системы»)</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1173668024848, ИНН: 3661078386, КПП: 860301001</w:t>
            </w:r>
          </w:p>
        </w:tc>
        <w:tc>
          <w:tcPr>
            <w:tcW w:w="2410" w:type="dxa"/>
          </w:tcPr>
          <w:p w:rsidR="005607B9" w:rsidRPr="00836CCC" w:rsidRDefault="005607B9" w:rsidP="00E66107">
            <w:pPr>
              <w:jc w:val="center"/>
              <w:rPr>
                <w:rFonts w:ascii="Times New Roman" w:hAnsi="Times New Roman"/>
                <w:color w:val="000000"/>
                <w:sz w:val="24"/>
                <w:szCs w:val="24"/>
              </w:rPr>
            </w:pPr>
            <w:r w:rsidRPr="00836CCC">
              <w:rPr>
                <w:rFonts w:ascii="Times New Roman" w:hAnsi="Times New Roman"/>
                <w:color w:val="000000"/>
                <w:sz w:val="24"/>
                <w:szCs w:val="24"/>
              </w:rPr>
              <w:t>п.п. 3, п.п. 5, пп.8 п. 2 ст. 105.1 НК РФ</w:t>
            </w:r>
          </w:p>
          <w:p w:rsidR="005607B9" w:rsidRPr="00836CCC" w:rsidRDefault="005607B9" w:rsidP="00E66107">
            <w:pPr>
              <w:jc w:val="center"/>
              <w:rPr>
                <w:rFonts w:ascii="Times New Roman" w:hAnsi="Times New Roman"/>
                <w:sz w:val="24"/>
                <w:szCs w:val="24"/>
              </w:rPr>
            </w:pPr>
          </w:p>
        </w:tc>
      </w:tr>
      <w:tr w:rsidR="005607B9" w:rsidRPr="004C0764"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«РКС-Тамбов» (ООО «РКС-Тамбов»)</w:t>
            </w:r>
          </w:p>
        </w:tc>
        <w:tc>
          <w:tcPr>
            <w:tcW w:w="2869" w:type="dxa"/>
          </w:tcPr>
          <w:p w:rsidR="005607B9" w:rsidRPr="00836CCC" w:rsidRDefault="005607B9" w:rsidP="00E66107">
            <w:pPr>
              <w:jc w:val="center"/>
              <w:rPr>
                <w:rFonts w:ascii="Times New Roman" w:hAnsi="Times New Roman"/>
                <w:sz w:val="24"/>
                <w:szCs w:val="24"/>
                <w:lang w:val="en-US"/>
              </w:rPr>
            </w:pPr>
            <w:r w:rsidRPr="00836CCC">
              <w:rPr>
                <w:rFonts w:ascii="Times New Roman" w:hAnsi="Times New Roman"/>
                <w:sz w:val="24"/>
                <w:szCs w:val="24"/>
              </w:rPr>
              <w:t>ОГРН: 1173668031635, ИНН: 3661079069, КПП: </w:t>
            </w:r>
            <w:r w:rsidRPr="00836CCC">
              <w:rPr>
                <w:rFonts w:ascii="Times New Roman" w:hAnsi="Times New Roman"/>
                <w:sz w:val="24"/>
                <w:szCs w:val="24"/>
                <w:lang w:val="en-US"/>
              </w:rPr>
              <w:t>682901001</w:t>
            </w:r>
          </w:p>
        </w:tc>
        <w:tc>
          <w:tcPr>
            <w:tcW w:w="2410" w:type="dxa"/>
          </w:tcPr>
          <w:p w:rsidR="005607B9" w:rsidRPr="00836CCC" w:rsidRDefault="005607B9" w:rsidP="00E66107">
            <w:pPr>
              <w:jc w:val="center"/>
              <w:rPr>
                <w:rFonts w:ascii="Times New Roman" w:hAnsi="Times New Roman"/>
                <w:sz w:val="24"/>
                <w:szCs w:val="24"/>
                <w:lang w:val="en-US"/>
              </w:rPr>
            </w:pPr>
            <w:r w:rsidRPr="00836CCC">
              <w:rPr>
                <w:rFonts w:ascii="Times New Roman" w:hAnsi="Times New Roman"/>
                <w:sz w:val="24"/>
                <w:szCs w:val="24"/>
              </w:rPr>
              <w:t>п</w:t>
            </w:r>
            <w:r w:rsidRPr="00836CCC">
              <w:rPr>
                <w:rFonts w:ascii="Times New Roman" w:hAnsi="Times New Roman"/>
                <w:sz w:val="24"/>
                <w:szCs w:val="24"/>
                <w:lang w:val="en-US"/>
              </w:rPr>
              <w:t>.</w:t>
            </w:r>
            <w:r w:rsidRPr="00836CCC">
              <w:rPr>
                <w:rFonts w:ascii="Times New Roman" w:hAnsi="Times New Roman"/>
                <w:sz w:val="24"/>
                <w:szCs w:val="24"/>
              </w:rPr>
              <w:t>п</w:t>
            </w:r>
            <w:r w:rsidRPr="00836CCC">
              <w:rPr>
                <w:rFonts w:ascii="Times New Roman" w:hAnsi="Times New Roman"/>
                <w:sz w:val="24"/>
                <w:szCs w:val="24"/>
                <w:lang w:val="en-US"/>
              </w:rPr>
              <w:t xml:space="preserve">. 3, </w:t>
            </w:r>
            <w:r w:rsidRPr="00836CCC">
              <w:rPr>
                <w:rFonts w:ascii="Times New Roman" w:hAnsi="Times New Roman"/>
                <w:sz w:val="24"/>
                <w:szCs w:val="24"/>
              </w:rPr>
              <w:t>п</w:t>
            </w:r>
            <w:r w:rsidRPr="00836CCC">
              <w:rPr>
                <w:rFonts w:ascii="Times New Roman" w:hAnsi="Times New Roman"/>
                <w:sz w:val="24"/>
                <w:szCs w:val="24"/>
                <w:lang w:val="en-US"/>
              </w:rPr>
              <w:t>.</w:t>
            </w:r>
            <w:r w:rsidRPr="00836CCC">
              <w:rPr>
                <w:rFonts w:ascii="Times New Roman" w:hAnsi="Times New Roman"/>
                <w:sz w:val="24"/>
                <w:szCs w:val="24"/>
              </w:rPr>
              <w:t>п</w:t>
            </w:r>
            <w:r w:rsidRPr="00836CCC">
              <w:rPr>
                <w:rFonts w:ascii="Times New Roman" w:hAnsi="Times New Roman"/>
                <w:sz w:val="24"/>
                <w:szCs w:val="24"/>
                <w:lang w:val="en-US"/>
              </w:rPr>
              <w:t xml:space="preserve">.5, </w:t>
            </w:r>
            <w:r w:rsidRPr="00836CCC">
              <w:rPr>
                <w:rFonts w:ascii="Times New Roman" w:hAnsi="Times New Roman"/>
                <w:sz w:val="24"/>
                <w:szCs w:val="24"/>
              </w:rPr>
              <w:t>п</w:t>
            </w:r>
            <w:r w:rsidRPr="00836CCC">
              <w:rPr>
                <w:rFonts w:ascii="Times New Roman" w:hAnsi="Times New Roman"/>
                <w:sz w:val="24"/>
                <w:szCs w:val="24"/>
                <w:lang w:val="en-US"/>
              </w:rPr>
              <w:t>.</w:t>
            </w:r>
            <w:r w:rsidRPr="00836CCC">
              <w:rPr>
                <w:rFonts w:ascii="Times New Roman" w:hAnsi="Times New Roman"/>
                <w:sz w:val="24"/>
                <w:szCs w:val="24"/>
              </w:rPr>
              <w:t>п</w:t>
            </w:r>
            <w:r w:rsidRPr="00836CCC">
              <w:rPr>
                <w:rFonts w:ascii="Times New Roman" w:hAnsi="Times New Roman"/>
                <w:sz w:val="24"/>
                <w:szCs w:val="24"/>
                <w:lang w:val="en-US"/>
              </w:rPr>
              <w:t xml:space="preserve">. 8 </w:t>
            </w:r>
            <w:r w:rsidRPr="00836CCC">
              <w:rPr>
                <w:rFonts w:ascii="Times New Roman" w:hAnsi="Times New Roman"/>
                <w:sz w:val="24"/>
                <w:szCs w:val="24"/>
              </w:rPr>
              <w:t>п</w:t>
            </w:r>
            <w:r w:rsidRPr="00836CCC">
              <w:rPr>
                <w:rFonts w:ascii="Times New Roman" w:hAnsi="Times New Roman"/>
                <w:sz w:val="24"/>
                <w:szCs w:val="24"/>
                <w:lang w:val="en-US"/>
              </w:rPr>
              <w:t xml:space="preserve">.2 </w:t>
            </w:r>
            <w:r w:rsidRPr="00836CCC">
              <w:rPr>
                <w:rFonts w:ascii="Times New Roman" w:hAnsi="Times New Roman"/>
                <w:sz w:val="24"/>
                <w:szCs w:val="24"/>
              </w:rPr>
              <w:t>ст</w:t>
            </w:r>
            <w:r w:rsidRPr="00836CCC">
              <w:rPr>
                <w:rFonts w:ascii="Times New Roman" w:hAnsi="Times New Roman"/>
                <w:sz w:val="24"/>
                <w:szCs w:val="24"/>
                <w:lang w:val="en-US"/>
              </w:rPr>
              <w:t xml:space="preserve">. 105.1 </w:t>
            </w:r>
            <w:r w:rsidRPr="00836CCC">
              <w:rPr>
                <w:rFonts w:ascii="Times New Roman" w:hAnsi="Times New Roman"/>
                <w:sz w:val="24"/>
                <w:szCs w:val="24"/>
              </w:rPr>
              <w:t>НК</w:t>
            </w:r>
            <w:r w:rsidRPr="00836CCC">
              <w:rPr>
                <w:rFonts w:ascii="Times New Roman" w:hAnsi="Times New Roman"/>
                <w:sz w:val="24"/>
                <w:szCs w:val="24"/>
                <w:lang w:val="en-US"/>
              </w:rPr>
              <w:t xml:space="preserve"> </w:t>
            </w:r>
            <w:r w:rsidRPr="00836CCC">
              <w:rPr>
                <w:rFonts w:ascii="Times New Roman" w:hAnsi="Times New Roman"/>
                <w:sz w:val="24"/>
                <w:szCs w:val="24"/>
              </w:rPr>
              <w:t>РФ</w:t>
            </w:r>
          </w:p>
          <w:p w:rsidR="005607B9" w:rsidRPr="00836CCC" w:rsidRDefault="005607B9" w:rsidP="00E66107">
            <w:pPr>
              <w:jc w:val="center"/>
              <w:rPr>
                <w:rFonts w:ascii="Times New Roman" w:hAnsi="Times New Roman"/>
                <w:sz w:val="24"/>
                <w:szCs w:val="24"/>
                <w:lang w:val="en-US"/>
              </w:rPr>
            </w:pP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lang w:val="en-US"/>
              </w:rPr>
            </w:pPr>
            <w:r w:rsidRPr="00836CCC">
              <w:rPr>
                <w:rFonts w:ascii="Times New Roman" w:hAnsi="Times New Roman"/>
                <w:b/>
                <w:sz w:val="24"/>
                <w:szCs w:val="24"/>
                <w:lang w:val="en-US"/>
              </w:rPr>
              <w:t xml:space="preserve"> </w:t>
            </w:r>
          </w:p>
        </w:tc>
        <w:tc>
          <w:tcPr>
            <w:tcW w:w="5103" w:type="dxa"/>
            <w:vAlign w:val="center"/>
          </w:tcPr>
          <w:p w:rsidR="005607B9" w:rsidRPr="00836CCC" w:rsidRDefault="005607B9" w:rsidP="00E66107">
            <w:pPr>
              <w:jc w:val="both"/>
              <w:rPr>
                <w:rFonts w:ascii="Times New Roman" w:eastAsia="Arial Unicode MS" w:hAnsi="Times New Roman"/>
                <w:sz w:val="24"/>
                <w:szCs w:val="24"/>
              </w:rPr>
            </w:pPr>
            <w:r w:rsidRPr="00836CCC">
              <w:rPr>
                <w:rFonts w:ascii="Times New Roman" w:hAnsi="Times New Roman"/>
                <w:sz w:val="24"/>
                <w:szCs w:val="24"/>
              </w:rPr>
              <w:t>Общество с ограниченной ответственностью «Энергокомфорт». Единая карельская сбытовая компания» (ООО «Энергокомфорт». Карелия»)</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1061001043421, ИНН: 1001174763, КПП: 100101001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 5, п.п. 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Акционерное общество «Кировские коммунальные системы» (АО «Кировские коммунальные системы»)</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1084345012454, ИНН: 4345230965, КПП: 434501001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п.п.5, п.п. 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eastAsia="Arial Unicode MS" w:hAnsi="Times New Roman"/>
                <w:sz w:val="24"/>
                <w:szCs w:val="24"/>
              </w:rPr>
            </w:pPr>
            <w:r w:rsidRPr="00836CCC">
              <w:rPr>
                <w:rFonts w:ascii="Times New Roman" w:hAnsi="Times New Roman"/>
                <w:sz w:val="24"/>
                <w:szCs w:val="24"/>
              </w:rPr>
              <w:t>Акционерное общество «Петрозаводские коммунальные системы – Тепловые сети» (АО «ПКС-Тепловые сети»)</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1141001014340, ИНН: 1001291153, КПП: 100101001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 5, п.п. 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lastRenderedPageBreak/>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«Волжские коммунальные системы» (ООО «Волжские коммунальные системы»)</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1106312008065, ИНН: 6312101799, КПП: 632401001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 5, пп.8,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Акционерное общество «Тамбовские коммунальные системы» (АО «Тамбовские коммунальные системы»)</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1036888185916, ИНН: 6832041909, КПП: 682901001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 5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autoSpaceDE w:val="0"/>
              <w:autoSpaceDN w:val="0"/>
              <w:adjustRightInd w:val="0"/>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«Ульяновский областной водоканал» (ООО «Ульяновскоблводоканал»)</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1117746565551, ИНН: 7728778215, КПП: 732901001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 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eastAsia="Arial Unicode MS" w:hAnsi="Times New Roman"/>
                <w:sz w:val="24"/>
                <w:szCs w:val="24"/>
              </w:rPr>
            </w:pPr>
            <w:r w:rsidRPr="00836CCC">
              <w:rPr>
                <w:rFonts w:ascii="Times New Roman" w:hAnsi="Times New Roman"/>
                <w:sz w:val="24"/>
                <w:szCs w:val="24"/>
              </w:rPr>
              <w:t xml:space="preserve">Акционерное общество «Петрозаводские коммунальные системы – Водоканал» (АО </w:t>
            </w:r>
            <w:r w:rsidRPr="00836CCC">
              <w:rPr>
                <w:rFonts w:ascii="Times New Roman" w:eastAsia="Calibri" w:hAnsi="Times New Roman"/>
                <w:sz w:val="24"/>
                <w:szCs w:val="24"/>
              </w:rPr>
              <w:t>«ПКС-Водоканал»)</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1141001014330, ИНН: 1001291146, КПП: 100101001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п.п.5, п.п. 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eastAsia="Arial Unicode MS" w:hAnsi="Times New Roman"/>
                <w:sz w:val="24"/>
                <w:szCs w:val="24"/>
              </w:rPr>
            </w:pPr>
            <w:r w:rsidRPr="00836CCC">
              <w:rPr>
                <w:rFonts w:ascii="Times New Roman" w:hAnsi="Times New Roman"/>
                <w:sz w:val="24"/>
                <w:szCs w:val="24"/>
              </w:rPr>
              <w:t>Общество с ограниченной ответственностью «Комплексный расчетный центр города Петрозаводска» (ООО «КРЦ»)</w:t>
            </w:r>
          </w:p>
        </w:tc>
        <w:tc>
          <w:tcPr>
            <w:tcW w:w="2869" w:type="dxa"/>
          </w:tcPr>
          <w:p w:rsidR="005607B9" w:rsidRPr="00836CCC" w:rsidRDefault="005607B9" w:rsidP="00E66107">
            <w:pPr>
              <w:jc w:val="center"/>
              <w:rPr>
                <w:rFonts w:ascii="Times New Roman" w:hAnsi="Times New Roman"/>
                <w:b/>
                <w:sz w:val="24"/>
                <w:szCs w:val="24"/>
              </w:rPr>
            </w:pPr>
            <w:r w:rsidRPr="00836CCC">
              <w:rPr>
                <w:rFonts w:ascii="Times New Roman" w:hAnsi="Times New Roman"/>
                <w:sz w:val="24"/>
                <w:szCs w:val="24"/>
              </w:rPr>
              <w:t>ОГРН: 1071001007660, ИНН: 1001190250, КПП: 100101001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п.п.5 п.2 ст. 105.1 НК РФ</w:t>
            </w:r>
          </w:p>
          <w:p w:rsidR="005607B9" w:rsidRPr="00836CCC" w:rsidRDefault="005607B9" w:rsidP="00E66107">
            <w:pPr>
              <w:jc w:val="center"/>
              <w:rPr>
                <w:rFonts w:ascii="Times New Roman" w:hAnsi="Times New Roman"/>
                <w:sz w:val="24"/>
                <w:szCs w:val="24"/>
              </w:rPr>
            </w:pP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«Березниковская водоснабжающая компания» (ООО «БВК»)</w:t>
            </w:r>
          </w:p>
        </w:tc>
        <w:tc>
          <w:tcPr>
            <w:tcW w:w="2869" w:type="dxa"/>
          </w:tcPr>
          <w:p w:rsidR="005607B9" w:rsidRPr="00836CCC" w:rsidRDefault="005607B9" w:rsidP="00E66107">
            <w:pPr>
              <w:jc w:val="center"/>
              <w:rPr>
                <w:rFonts w:ascii="Times New Roman" w:hAnsi="Times New Roman"/>
                <w:b/>
                <w:sz w:val="24"/>
                <w:szCs w:val="24"/>
              </w:rPr>
            </w:pPr>
            <w:r w:rsidRPr="00836CCC">
              <w:rPr>
                <w:rFonts w:ascii="Times New Roman" w:hAnsi="Times New Roman"/>
                <w:sz w:val="24"/>
                <w:szCs w:val="24"/>
              </w:rPr>
              <w:t>ОГРН: 1175958003605, ИНН: 5911077166, КПП: 591101001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п.п.5, п.п. 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«Энергопрогноз» (ООО «Энергопрогноз»)</w:t>
            </w:r>
          </w:p>
        </w:tc>
        <w:tc>
          <w:tcPr>
            <w:tcW w:w="2869" w:type="dxa"/>
          </w:tcPr>
          <w:p w:rsidR="005607B9" w:rsidRPr="00836CCC" w:rsidRDefault="005607B9" w:rsidP="00E66107">
            <w:pPr>
              <w:jc w:val="center"/>
              <w:rPr>
                <w:rFonts w:ascii="Times New Roman" w:hAnsi="Times New Roman"/>
                <w:b/>
                <w:sz w:val="24"/>
                <w:szCs w:val="24"/>
              </w:rPr>
            </w:pPr>
            <w:r w:rsidRPr="00836CCC">
              <w:rPr>
                <w:rFonts w:ascii="Times New Roman" w:hAnsi="Times New Roman"/>
                <w:sz w:val="24"/>
                <w:szCs w:val="24"/>
              </w:rPr>
              <w:t>ОГРН: 1073328008093, ИНН: 3328454924, КПП: 332801001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п.п.5 п.2 ст. 105.1 НК РФ</w:t>
            </w:r>
          </w:p>
          <w:p w:rsidR="005607B9" w:rsidRPr="00836CCC" w:rsidRDefault="005607B9" w:rsidP="00E66107">
            <w:pPr>
              <w:jc w:val="center"/>
              <w:rPr>
                <w:rFonts w:ascii="Times New Roman" w:hAnsi="Times New Roman"/>
                <w:sz w:val="24"/>
                <w:szCs w:val="24"/>
              </w:rPr>
            </w:pP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eastAsia="Arial Unicode MS" w:hAnsi="Times New Roman"/>
                <w:sz w:val="24"/>
                <w:szCs w:val="24"/>
              </w:rPr>
            </w:pPr>
            <w:r w:rsidRPr="00836CCC">
              <w:rPr>
                <w:rFonts w:ascii="Times New Roman" w:hAnsi="Times New Roman"/>
                <w:sz w:val="24"/>
                <w:szCs w:val="24"/>
              </w:rPr>
              <w:t>Общество с ограниченной ответственностью «Центр обслуживания Эксперт» (ООО «ЦО Эксперт»)</w:t>
            </w:r>
          </w:p>
        </w:tc>
        <w:tc>
          <w:tcPr>
            <w:tcW w:w="2869" w:type="dxa"/>
          </w:tcPr>
          <w:p w:rsidR="005607B9" w:rsidRPr="00836CCC" w:rsidRDefault="005607B9" w:rsidP="00E66107">
            <w:pPr>
              <w:jc w:val="center"/>
              <w:rPr>
                <w:rFonts w:ascii="Times New Roman" w:hAnsi="Times New Roman"/>
                <w:b/>
                <w:sz w:val="24"/>
                <w:szCs w:val="24"/>
              </w:rPr>
            </w:pPr>
            <w:r w:rsidRPr="00836CCC">
              <w:rPr>
                <w:rFonts w:ascii="Times New Roman" w:hAnsi="Times New Roman"/>
                <w:sz w:val="24"/>
                <w:szCs w:val="24"/>
              </w:rPr>
              <w:t>ОГРН: 1103328003195, ИНН: 3328470789, КПП: 632401001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п.п.5 п.2 ст. 105.1 НК РФ</w:t>
            </w:r>
          </w:p>
          <w:p w:rsidR="005607B9" w:rsidRPr="00836CCC" w:rsidRDefault="005607B9" w:rsidP="00E66107">
            <w:pPr>
              <w:jc w:val="center"/>
              <w:rPr>
                <w:rFonts w:ascii="Times New Roman" w:hAnsi="Times New Roman"/>
                <w:sz w:val="24"/>
                <w:szCs w:val="24"/>
              </w:rPr>
            </w:pP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«Инвестресурс» (ООО «Инвестресурс»)</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1065834022913, ИНН: 5834034503, КПП: 770601001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п.п.5 п.2 ст. 105.1 НК РФ</w:t>
            </w:r>
          </w:p>
          <w:p w:rsidR="005607B9" w:rsidRPr="00836CCC" w:rsidRDefault="005607B9" w:rsidP="00E66107">
            <w:pPr>
              <w:jc w:val="center"/>
              <w:rPr>
                <w:rFonts w:ascii="Times New Roman" w:hAnsi="Times New Roman"/>
                <w:sz w:val="24"/>
                <w:szCs w:val="24"/>
              </w:rPr>
            </w:pP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«Промышленные информационные технологии» (ООО «Проминформ Технологии»)</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 5087746478342, ИНН: 7727669044, КПП: 860701001</w:t>
            </w:r>
          </w:p>
        </w:tc>
        <w:tc>
          <w:tcPr>
            <w:tcW w:w="2410" w:type="dxa"/>
          </w:tcPr>
          <w:p w:rsidR="005607B9" w:rsidRPr="00836CCC" w:rsidRDefault="005607B9" w:rsidP="00E66107">
            <w:pPr>
              <w:jc w:val="center"/>
              <w:rPr>
                <w:rFonts w:ascii="Times New Roman" w:hAnsi="Times New Roman"/>
                <w:color w:val="000000"/>
                <w:sz w:val="24"/>
                <w:szCs w:val="24"/>
              </w:rPr>
            </w:pPr>
            <w:r w:rsidRPr="00836CCC">
              <w:rPr>
                <w:rFonts w:ascii="Times New Roman" w:hAnsi="Times New Roman"/>
                <w:color w:val="000000"/>
                <w:sz w:val="24"/>
                <w:szCs w:val="24"/>
              </w:rPr>
              <w:t>п.п. 3, п.п.5, пп.8 п. 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r w:rsidRPr="00836CCC">
              <w:rPr>
                <w:rFonts w:ascii="Times New Roman" w:hAnsi="Times New Roman"/>
                <w:b/>
                <w:sz w:val="24"/>
                <w:szCs w:val="24"/>
              </w:rPr>
              <w:t xml:space="preserve"> </w:t>
            </w:r>
          </w:p>
        </w:tc>
        <w:tc>
          <w:tcPr>
            <w:tcW w:w="5103" w:type="dxa"/>
            <w:vAlign w:val="center"/>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«Горводоканал» (ООО «Горводоканал»)</w:t>
            </w:r>
          </w:p>
        </w:tc>
        <w:tc>
          <w:tcPr>
            <w:tcW w:w="2869" w:type="dxa"/>
          </w:tcPr>
          <w:p w:rsidR="005607B9" w:rsidRPr="00836CCC" w:rsidRDefault="005607B9" w:rsidP="00E66107">
            <w:pPr>
              <w:jc w:val="center"/>
              <w:rPr>
                <w:rFonts w:ascii="Times New Roman" w:hAnsi="Times New Roman"/>
                <w:b/>
                <w:sz w:val="24"/>
                <w:szCs w:val="24"/>
              </w:rPr>
            </w:pPr>
            <w:r w:rsidRPr="00836CCC">
              <w:rPr>
                <w:rFonts w:ascii="Times New Roman" w:hAnsi="Times New Roman"/>
                <w:sz w:val="24"/>
                <w:szCs w:val="24"/>
              </w:rPr>
              <w:t>ОГРН: 1065836023714, ИНН: 5836623790, КПП: 583701001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 8 п.2 ст. 105.1 НК РФ</w:t>
            </w:r>
          </w:p>
        </w:tc>
      </w:tr>
      <w:tr w:rsidR="005607B9" w:rsidRPr="006A4A51" w:rsidTr="00E66107">
        <w:tc>
          <w:tcPr>
            <w:tcW w:w="534" w:type="dxa"/>
          </w:tcPr>
          <w:p w:rsidR="005607B9" w:rsidRPr="00836CCC" w:rsidRDefault="005607B9" w:rsidP="005607B9">
            <w:pPr>
              <w:pStyle w:val="af0"/>
              <w:numPr>
                <w:ilvl w:val="0"/>
                <w:numId w:val="25"/>
              </w:numPr>
              <w:spacing w:after="0"/>
              <w:ind w:left="426" w:hanging="284"/>
              <w:jc w:val="center"/>
              <w:rPr>
                <w:rFonts w:ascii="Times New Roman" w:hAnsi="Times New Roman"/>
                <w:b/>
                <w:sz w:val="24"/>
                <w:szCs w:val="24"/>
              </w:rPr>
            </w:pPr>
          </w:p>
        </w:tc>
        <w:tc>
          <w:tcPr>
            <w:tcW w:w="5103" w:type="dxa"/>
          </w:tcPr>
          <w:p w:rsidR="005607B9" w:rsidRPr="00836CCC" w:rsidRDefault="005607B9" w:rsidP="00E66107">
            <w:pPr>
              <w:jc w:val="both"/>
              <w:rPr>
                <w:rFonts w:ascii="Times New Roman" w:hAnsi="Times New Roman"/>
                <w:sz w:val="24"/>
                <w:szCs w:val="24"/>
              </w:rPr>
            </w:pPr>
            <w:r w:rsidRPr="00836CCC">
              <w:rPr>
                <w:rFonts w:ascii="Times New Roman" w:hAnsi="Times New Roman"/>
                <w:sz w:val="24"/>
                <w:szCs w:val="24"/>
              </w:rPr>
              <w:t>Общество с ограниченной ответственностью «Региональное водоснабжение» (ООО «Региональное водоснабжение»)</w:t>
            </w:r>
          </w:p>
        </w:tc>
        <w:tc>
          <w:tcPr>
            <w:tcW w:w="2869"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ОГРН:1217700281050, ИНН: 9705156927, КПП: 770501001</w:t>
            </w:r>
          </w:p>
        </w:tc>
        <w:tc>
          <w:tcPr>
            <w:tcW w:w="2410" w:type="dxa"/>
          </w:tcPr>
          <w:p w:rsidR="005607B9" w:rsidRPr="00836CCC" w:rsidRDefault="005607B9" w:rsidP="00E66107">
            <w:pPr>
              <w:jc w:val="center"/>
              <w:rPr>
                <w:rFonts w:ascii="Times New Roman" w:hAnsi="Times New Roman"/>
                <w:sz w:val="24"/>
                <w:szCs w:val="24"/>
              </w:rPr>
            </w:pPr>
            <w:r w:rsidRPr="00836CCC">
              <w:rPr>
                <w:rFonts w:ascii="Times New Roman" w:hAnsi="Times New Roman"/>
                <w:sz w:val="24"/>
                <w:szCs w:val="24"/>
              </w:rPr>
              <w:t>п.п. 3, п.п.5 п.2 ст. 105.1 НК РФ</w:t>
            </w:r>
          </w:p>
        </w:tc>
      </w:tr>
    </w:tbl>
    <w:p w:rsidR="005607B9" w:rsidRDefault="005607B9" w:rsidP="005607B9">
      <w:pPr>
        <w:jc w:val="center"/>
        <w:rPr>
          <w:b/>
          <w:sz w:val="22"/>
          <w:szCs w:val="24"/>
          <w:lang w:eastAsia="ru-RU"/>
        </w:rPr>
      </w:pPr>
    </w:p>
    <w:p w:rsidR="005607B9" w:rsidRPr="003B29C1" w:rsidRDefault="005607B9" w:rsidP="005607B9">
      <w:pPr>
        <w:rPr>
          <w:b/>
          <w:sz w:val="22"/>
          <w:szCs w:val="24"/>
          <w:lang w:eastAsia="ru-RU"/>
        </w:rPr>
      </w:pPr>
      <w:r>
        <w:rPr>
          <w:b/>
          <w:sz w:val="22"/>
          <w:szCs w:val="24"/>
          <w:lang w:eastAsia="ru-RU"/>
        </w:rPr>
        <w:t>_____________________________</w:t>
      </w:r>
    </w:p>
    <w:p w:rsidR="005607B9" w:rsidRPr="003B29C1" w:rsidRDefault="005607B9" w:rsidP="005607B9">
      <w:pPr>
        <w:rPr>
          <w:rFonts w:ascii="Tahoma" w:hAnsi="Tahoma"/>
          <w:sz w:val="18"/>
          <w:szCs w:val="24"/>
          <w:lang w:eastAsia="ru-RU"/>
        </w:rPr>
      </w:pPr>
    </w:p>
    <w:p w:rsidR="005607B9" w:rsidRPr="005607B9" w:rsidRDefault="005607B9" w:rsidP="005607B9">
      <w:pPr>
        <w:jc w:val="both"/>
        <w:rPr>
          <w:color w:val="000000"/>
          <w:sz w:val="16"/>
          <w:szCs w:val="16"/>
          <w:lang w:eastAsia="ru-RU"/>
        </w:rPr>
      </w:pPr>
      <w:r w:rsidRPr="005607B9">
        <w:rPr>
          <w:rFonts w:ascii="Tahoma" w:hAnsi="Tahoma"/>
          <w:color w:val="000000"/>
          <w:szCs w:val="24"/>
          <w:vertAlign w:val="superscript"/>
          <w:lang w:eastAsia="ru-RU"/>
        </w:rPr>
        <w:footnoteRef/>
      </w:r>
      <w:r w:rsidRPr="005607B9">
        <w:rPr>
          <w:rFonts w:ascii="Tahoma" w:hAnsi="Tahoma"/>
          <w:color w:val="000000"/>
          <w:szCs w:val="24"/>
          <w:lang w:eastAsia="ru-RU"/>
        </w:rPr>
        <w:t xml:space="preserve"> </w:t>
      </w:r>
      <w:r w:rsidRPr="005607B9">
        <w:rPr>
          <w:color w:val="000000"/>
          <w:sz w:val="16"/>
          <w:szCs w:val="16"/>
          <w:lang w:eastAsia="ru-RU"/>
        </w:rPr>
        <w:t>В соответствии с п. 2 ст. 105.1. НК РФ взаимозависимыми лицами признаются:</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п.п. 1 -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п.п. 2 -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п.п. 3 -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 xml:space="preserve">п.п. 4 - организация и лицо (в том числе физическое лицо совместно с его взаимозависимыми лицами, указанными в </w:t>
      </w:r>
      <w:hyperlink w:anchor="P10" w:history="1">
        <w:r w:rsidRPr="005607B9">
          <w:rPr>
            <w:color w:val="000000"/>
            <w:sz w:val="16"/>
            <w:szCs w:val="16"/>
            <w:lang w:eastAsia="ru-RU"/>
          </w:rPr>
          <w:t>подпункте 11</w:t>
        </w:r>
      </w:hyperlink>
      <w:r w:rsidRPr="005607B9">
        <w:rPr>
          <w:color w:val="000000"/>
          <w:sz w:val="16"/>
          <w:szCs w:val="16"/>
          <w:lang w:eastAsia="ru-RU"/>
        </w:rPr>
        <w:t xml:space="preserve">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 xml:space="preserve">п.п. 5 -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10" w:history="1">
        <w:r w:rsidRPr="005607B9">
          <w:rPr>
            <w:color w:val="000000"/>
            <w:sz w:val="16"/>
            <w:szCs w:val="16"/>
            <w:lang w:eastAsia="ru-RU"/>
          </w:rPr>
          <w:t>подпункте 11</w:t>
        </w:r>
      </w:hyperlink>
      <w:r w:rsidRPr="005607B9">
        <w:rPr>
          <w:color w:val="000000"/>
          <w:sz w:val="16"/>
          <w:szCs w:val="16"/>
          <w:lang w:eastAsia="ru-RU"/>
        </w:rPr>
        <w:t xml:space="preserve"> настоящего пункта);</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 xml:space="preserve">п.п. 6 - организации, в которых более 50 процентов состава коллегиального исполнительного органа или совета директоров (наблюдательного </w:t>
      </w:r>
      <w:r w:rsidRPr="005607B9">
        <w:rPr>
          <w:color w:val="000000"/>
          <w:sz w:val="16"/>
          <w:szCs w:val="16"/>
          <w:lang w:eastAsia="ru-RU"/>
        </w:rPr>
        <w:lastRenderedPageBreak/>
        <w:t xml:space="preserve">совета) составляют одни и те же физические лица совместно с взаимозависимыми лицами, указанными в </w:t>
      </w:r>
      <w:hyperlink w:anchor="P10" w:history="1">
        <w:r w:rsidRPr="005607B9">
          <w:rPr>
            <w:color w:val="000000"/>
            <w:sz w:val="16"/>
            <w:szCs w:val="16"/>
            <w:lang w:eastAsia="ru-RU"/>
          </w:rPr>
          <w:t>подпункте 11</w:t>
        </w:r>
      </w:hyperlink>
      <w:r w:rsidRPr="005607B9">
        <w:rPr>
          <w:color w:val="000000"/>
          <w:sz w:val="16"/>
          <w:szCs w:val="16"/>
          <w:lang w:eastAsia="ru-RU"/>
        </w:rPr>
        <w:t xml:space="preserve"> настоящего пункта;</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п.п. 7 - организация и лицо, осуществляющее полномочия ее единоличного исполнительного органа;</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п.п. 8 - организации, в которых полномочия единоличного исполнительного органа осуществляет одно и то же лицо;</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п.п. 9 -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п.п. 10 - физические лица в случае, если одно физическое лицо подчиняется другому физическому лицу по должностному положению;</w:t>
      </w:r>
    </w:p>
    <w:p w:rsidR="005607B9" w:rsidRPr="005607B9" w:rsidRDefault="005607B9" w:rsidP="005607B9">
      <w:pPr>
        <w:widowControl w:val="0"/>
        <w:autoSpaceDE w:val="0"/>
        <w:autoSpaceDN w:val="0"/>
        <w:jc w:val="both"/>
        <w:rPr>
          <w:color w:val="000000"/>
          <w:sz w:val="16"/>
          <w:szCs w:val="16"/>
          <w:lang w:eastAsia="ru-RU"/>
        </w:rPr>
      </w:pPr>
      <w:r w:rsidRPr="005607B9">
        <w:rPr>
          <w:color w:val="000000"/>
          <w:sz w:val="16"/>
          <w:szCs w:val="16"/>
          <w:lang w:eastAsia="ru-RU"/>
        </w:rPr>
        <w:t>п.п. 11 -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5607B9" w:rsidRPr="005607B9" w:rsidRDefault="005607B9" w:rsidP="005607B9">
      <w:pPr>
        <w:rPr>
          <w:rFonts w:ascii="Tahoma" w:hAnsi="Tahoma"/>
          <w:sz w:val="16"/>
          <w:szCs w:val="16"/>
          <w:lang w:eastAsia="ru-RU"/>
        </w:rPr>
      </w:pPr>
    </w:p>
    <w:p w:rsidR="005607B9" w:rsidRPr="003B29C1" w:rsidRDefault="005607B9" w:rsidP="005607B9">
      <w:pPr>
        <w:rPr>
          <w:rFonts w:ascii="Tahoma" w:hAnsi="Tahoma"/>
          <w:sz w:val="18"/>
          <w:szCs w:val="24"/>
          <w:lang w:eastAsia="ru-RU"/>
        </w:rPr>
      </w:pPr>
    </w:p>
    <w:p w:rsidR="005607B9" w:rsidRPr="003B29C1" w:rsidRDefault="005607B9" w:rsidP="005607B9">
      <w:pPr>
        <w:rPr>
          <w:rFonts w:ascii="Tahoma" w:hAnsi="Tahoma"/>
          <w:sz w:val="18"/>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5607B9" w:rsidRDefault="005607B9"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rPr>
          <w:rFonts w:ascii="Tahoma" w:hAnsi="Tahoma"/>
          <w:szCs w:val="24"/>
          <w:lang w:eastAsia="ru-RU"/>
        </w:rPr>
      </w:pPr>
    </w:p>
    <w:p w:rsidR="00C63F23" w:rsidRDefault="00C63F23" w:rsidP="005607B9">
      <w:pPr>
        <w:jc w:val="right"/>
        <w:rPr>
          <w:sz w:val="24"/>
          <w:szCs w:val="24"/>
          <w:lang w:eastAsia="ru-RU"/>
        </w:rPr>
      </w:pPr>
    </w:p>
    <w:p w:rsidR="005607B9" w:rsidRPr="00526421" w:rsidRDefault="005607B9" w:rsidP="005607B9">
      <w:pPr>
        <w:jc w:val="right"/>
        <w:rPr>
          <w:sz w:val="24"/>
          <w:szCs w:val="24"/>
          <w:lang w:eastAsia="ru-RU"/>
        </w:rPr>
      </w:pPr>
      <w:r w:rsidRPr="00526421">
        <w:rPr>
          <w:sz w:val="24"/>
          <w:szCs w:val="24"/>
          <w:lang w:eastAsia="ru-RU"/>
        </w:rPr>
        <w:t>Приложение № 2</w:t>
      </w:r>
    </w:p>
    <w:p w:rsidR="005607B9" w:rsidRPr="0055013A" w:rsidRDefault="005607B9" w:rsidP="005607B9">
      <w:pPr>
        <w:jc w:val="right"/>
        <w:rPr>
          <w:sz w:val="24"/>
          <w:szCs w:val="24"/>
          <w:lang w:eastAsia="ru-RU"/>
        </w:rPr>
      </w:pPr>
      <w:r w:rsidRPr="00526421">
        <w:rPr>
          <w:sz w:val="24"/>
          <w:szCs w:val="24"/>
          <w:lang w:eastAsia="ru-RU"/>
        </w:rPr>
        <w:t xml:space="preserve"> к Положению о закупке </w:t>
      </w:r>
      <w:r w:rsidRPr="0055013A">
        <w:rPr>
          <w:sz w:val="24"/>
          <w:szCs w:val="24"/>
          <w:lang w:eastAsia="ru-RU"/>
        </w:rPr>
        <w:t>товаров, работ, услуг</w:t>
      </w:r>
    </w:p>
    <w:p w:rsidR="005607B9" w:rsidRPr="00526421" w:rsidRDefault="005607B9" w:rsidP="005607B9">
      <w:pPr>
        <w:jc w:val="right"/>
        <w:rPr>
          <w:sz w:val="24"/>
          <w:szCs w:val="24"/>
          <w:lang w:eastAsia="ru-RU"/>
        </w:rPr>
      </w:pPr>
      <w:r w:rsidRPr="0055013A">
        <w:rPr>
          <w:sz w:val="24"/>
          <w:szCs w:val="24"/>
          <w:lang w:eastAsia="ru-RU"/>
        </w:rPr>
        <w:t xml:space="preserve">для нужд </w:t>
      </w:r>
      <w:r>
        <w:rPr>
          <w:sz w:val="24"/>
          <w:szCs w:val="24"/>
          <w:lang w:eastAsia="ru-RU"/>
        </w:rPr>
        <w:t>ООО «Самарские коммунальные системы»</w:t>
      </w:r>
    </w:p>
    <w:p w:rsidR="005607B9" w:rsidRPr="00526421" w:rsidRDefault="005607B9" w:rsidP="005607B9">
      <w:pPr>
        <w:jc w:val="right"/>
        <w:rPr>
          <w:sz w:val="24"/>
          <w:szCs w:val="24"/>
          <w:lang w:eastAsia="ru-RU"/>
        </w:rPr>
      </w:pPr>
    </w:p>
    <w:p w:rsidR="005607B9" w:rsidRPr="00526421" w:rsidRDefault="005607B9" w:rsidP="005607B9">
      <w:pPr>
        <w:jc w:val="center"/>
        <w:rPr>
          <w:sz w:val="24"/>
          <w:szCs w:val="24"/>
          <w:lang w:eastAsia="ru-RU"/>
        </w:rPr>
      </w:pPr>
    </w:p>
    <w:p w:rsidR="005607B9" w:rsidRPr="00D91005" w:rsidRDefault="005607B9" w:rsidP="005607B9">
      <w:pPr>
        <w:tabs>
          <w:tab w:val="left" w:pos="993"/>
        </w:tabs>
        <w:autoSpaceDE w:val="0"/>
        <w:autoSpaceDN w:val="0"/>
        <w:adjustRightInd w:val="0"/>
        <w:spacing w:before="120"/>
        <w:jc w:val="center"/>
        <w:rPr>
          <w:b/>
          <w:color w:val="0D0D0D"/>
          <w:sz w:val="24"/>
          <w:szCs w:val="24"/>
        </w:rPr>
      </w:pPr>
      <w:r w:rsidRPr="00D91005">
        <w:rPr>
          <w:b/>
          <w:color w:val="0D0D0D"/>
          <w:sz w:val="24"/>
          <w:szCs w:val="24"/>
        </w:rPr>
        <w:t>Порядок определения и обоснования начальной (максимальной) цены договора</w:t>
      </w:r>
    </w:p>
    <w:p w:rsidR="005607B9" w:rsidRPr="00D91005" w:rsidRDefault="005607B9" w:rsidP="005607B9">
      <w:pPr>
        <w:tabs>
          <w:tab w:val="left" w:pos="993"/>
        </w:tabs>
        <w:autoSpaceDE w:val="0"/>
        <w:autoSpaceDN w:val="0"/>
        <w:adjustRightInd w:val="0"/>
        <w:spacing w:before="120"/>
        <w:jc w:val="both"/>
        <w:rPr>
          <w:color w:val="0D0D0D"/>
          <w:sz w:val="24"/>
          <w:szCs w:val="24"/>
        </w:rPr>
      </w:pPr>
    </w:p>
    <w:p w:rsidR="005607B9" w:rsidRPr="00D91005" w:rsidRDefault="005607B9" w:rsidP="005607B9">
      <w:pPr>
        <w:numPr>
          <w:ilvl w:val="0"/>
          <w:numId w:val="15"/>
        </w:numPr>
        <w:tabs>
          <w:tab w:val="left" w:pos="1134"/>
        </w:tabs>
        <w:spacing w:line="276" w:lineRule="auto"/>
        <w:ind w:left="0" w:firstLine="709"/>
        <w:contextualSpacing/>
        <w:jc w:val="both"/>
        <w:outlineLvl w:val="0"/>
        <w:rPr>
          <w:b/>
          <w:sz w:val="24"/>
          <w:szCs w:val="24"/>
        </w:rPr>
      </w:pPr>
      <w:bookmarkStart w:id="13" w:name="_Toc505875577"/>
      <w:r w:rsidRPr="00D91005">
        <w:rPr>
          <w:b/>
          <w:sz w:val="24"/>
          <w:szCs w:val="24"/>
        </w:rPr>
        <w:t>Общие положения</w:t>
      </w:r>
      <w:bookmarkEnd w:id="13"/>
    </w:p>
    <w:p w:rsidR="005607B9" w:rsidRPr="00D91005" w:rsidRDefault="005607B9" w:rsidP="005607B9">
      <w:pPr>
        <w:pStyle w:val="af0"/>
        <w:numPr>
          <w:ilvl w:val="1"/>
          <w:numId w:val="15"/>
        </w:numPr>
        <w:tabs>
          <w:tab w:val="left" w:pos="426"/>
          <w:tab w:val="right" w:pos="851"/>
        </w:tabs>
        <w:spacing w:after="0"/>
        <w:ind w:left="0" w:firstLine="567"/>
        <w:rPr>
          <w:sz w:val="24"/>
          <w:szCs w:val="24"/>
        </w:rPr>
      </w:pPr>
      <w:r w:rsidRPr="00D91005">
        <w:rPr>
          <w:sz w:val="24"/>
          <w:szCs w:val="24"/>
        </w:rPr>
        <w:t xml:space="preserve">Порядок определения начальных (максимальных) цен (далее по тексту – НМЦ) договоров на закупку товаров, работ и услуг описывает механизмы и порядок расчета при осуществлении закупок с использованием конкурентных способов закупки, а также цены договора, заключаемого с единственным поставщиком, в соответствии с положениями ФЗ-223.  </w:t>
      </w:r>
    </w:p>
    <w:p w:rsidR="005607B9" w:rsidRPr="00D91005" w:rsidRDefault="005607B9" w:rsidP="005607B9">
      <w:pPr>
        <w:tabs>
          <w:tab w:val="left" w:pos="1134"/>
        </w:tabs>
        <w:ind w:firstLine="709"/>
        <w:jc w:val="both"/>
        <w:rPr>
          <w:sz w:val="24"/>
          <w:szCs w:val="24"/>
        </w:rPr>
      </w:pPr>
    </w:p>
    <w:p w:rsidR="005607B9" w:rsidRPr="00D91005" w:rsidRDefault="005607B9" w:rsidP="005607B9">
      <w:pPr>
        <w:pStyle w:val="af0"/>
        <w:numPr>
          <w:ilvl w:val="1"/>
          <w:numId w:val="15"/>
        </w:numPr>
        <w:tabs>
          <w:tab w:val="left" w:pos="426"/>
          <w:tab w:val="right" w:pos="851"/>
        </w:tabs>
        <w:spacing w:after="0"/>
        <w:ind w:left="0" w:firstLine="567"/>
        <w:rPr>
          <w:sz w:val="24"/>
          <w:szCs w:val="24"/>
        </w:rPr>
      </w:pPr>
      <w:r w:rsidRPr="00D91005">
        <w:rPr>
          <w:sz w:val="24"/>
          <w:szCs w:val="24"/>
        </w:rPr>
        <w:t xml:space="preserve">Ответственные за подготовку обоснования, согласования и утверждения НМЦ назначаются распорядительным документом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w:t>
      </w:r>
      <w:r>
        <w:rPr>
          <w:sz w:val="24"/>
          <w:szCs w:val="24"/>
        </w:rPr>
        <w:t>НМЦ</w:t>
      </w:r>
      <w:r w:rsidRPr="00D91005">
        <w:rPr>
          <w:sz w:val="24"/>
          <w:szCs w:val="24"/>
        </w:rPr>
        <w:t>.</w:t>
      </w:r>
    </w:p>
    <w:p w:rsidR="005607B9" w:rsidRPr="00D91005" w:rsidRDefault="005607B9" w:rsidP="005607B9">
      <w:pPr>
        <w:tabs>
          <w:tab w:val="left" w:pos="1134"/>
        </w:tabs>
        <w:ind w:firstLine="709"/>
        <w:jc w:val="both"/>
        <w:rPr>
          <w:sz w:val="24"/>
          <w:szCs w:val="24"/>
        </w:rPr>
      </w:pPr>
    </w:p>
    <w:p w:rsidR="005607B9" w:rsidRPr="00D91005" w:rsidRDefault="005607B9" w:rsidP="005607B9">
      <w:pPr>
        <w:numPr>
          <w:ilvl w:val="0"/>
          <w:numId w:val="15"/>
        </w:numPr>
        <w:tabs>
          <w:tab w:val="left" w:pos="1134"/>
        </w:tabs>
        <w:spacing w:line="276" w:lineRule="auto"/>
        <w:ind w:left="0" w:firstLine="709"/>
        <w:contextualSpacing/>
        <w:jc w:val="both"/>
        <w:outlineLvl w:val="0"/>
        <w:rPr>
          <w:b/>
          <w:sz w:val="24"/>
          <w:szCs w:val="24"/>
        </w:rPr>
      </w:pPr>
      <w:r w:rsidRPr="00D91005">
        <w:rPr>
          <w:b/>
          <w:sz w:val="24"/>
          <w:szCs w:val="24"/>
        </w:rPr>
        <w:t>Термины и определения</w:t>
      </w:r>
    </w:p>
    <w:p w:rsidR="005607B9" w:rsidRPr="00D91005" w:rsidRDefault="005607B9" w:rsidP="005607B9">
      <w:pPr>
        <w:tabs>
          <w:tab w:val="left" w:pos="1134"/>
        </w:tabs>
        <w:ind w:firstLine="709"/>
        <w:jc w:val="both"/>
        <w:rPr>
          <w:sz w:val="24"/>
          <w:szCs w:val="24"/>
        </w:rPr>
      </w:pPr>
    </w:p>
    <w:p w:rsidR="005607B9" w:rsidRPr="00D91005" w:rsidRDefault="005607B9" w:rsidP="005607B9">
      <w:pPr>
        <w:pStyle w:val="af0"/>
        <w:numPr>
          <w:ilvl w:val="1"/>
          <w:numId w:val="15"/>
        </w:numPr>
        <w:tabs>
          <w:tab w:val="left" w:pos="851"/>
        </w:tabs>
        <w:spacing w:after="0"/>
        <w:ind w:left="0" w:firstLine="567"/>
        <w:rPr>
          <w:sz w:val="24"/>
          <w:szCs w:val="24"/>
        </w:rPr>
      </w:pPr>
      <w:r w:rsidRPr="00D91005">
        <w:rPr>
          <w:sz w:val="24"/>
          <w:szCs w:val="24"/>
        </w:rPr>
        <w:t>Текущие договоры: 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в отношении которых определяется начальная (максимальная) цена договора.</w:t>
      </w:r>
    </w:p>
    <w:p w:rsidR="005607B9" w:rsidRPr="00D91005" w:rsidRDefault="005607B9" w:rsidP="005607B9">
      <w:pPr>
        <w:pStyle w:val="af0"/>
        <w:numPr>
          <w:ilvl w:val="1"/>
          <w:numId w:val="15"/>
        </w:numPr>
        <w:tabs>
          <w:tab w:val="left" w:pos="851"/>
        </w:tabs>
        <w:spacing w:after="0"/>
        <w:ind w:left="0" w:firstLine="567"/>
        <w:rPr>
          <w:sz w:val="24"/>
          <w:szCs w:val="24"/>
        </w:rPr>
      </w:pPr>
      <w:r w:rsidRPr="00D91005">
        <w:rPr>
          <w:sz w:val="24"/>
          <w:szCs w:val="24"/>
        </w:rPr>
        <w:t>Идентичные признаки продукции:</w:t>
      </w:r>
    </w:p>
    <w:p w:rsidR="005607B9" w:rsidRPr="00D91005" w:rsidRDefault="005607B9" w:rsidP="005607B9">
      <w:pPr>
        <w:tabs>
          <w:tab w:val="left" w:pos="1134"/>
        </w:tabs>
        <w:ind w:firstLine="709"/>
        <w:jc w:val="both"/>
        <w:rPr>
          <w:sz w:val="24"/>
          <w:szCs w:val="24"/>
        </w:rPr>
      </w:pPr>
      <w:r w:rsidRPr="00D91005">
        <w:rPr>
          <w:sz w:val="24"/>
          <w:szCs w:val="24"/>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Незначительные различия во внешнем виде товаров могут не учитываться;</w:t>
      </w:r>
    </w:p>
    <w:p w:rsidR="005607B9" w:rsidRPr="00D91005" w:rsidRDefault="005607B9" w:rsidP="005607B9">
      <w:pPr>
        <w:tabs>
          <w:tab w:val="left" w:pos="1134"/>
        </w:tabs>
        <w:ind w:firstLine="709"/>
        <w:jc w:val="both"/>
        <w:rPr>
          <w:sz w:val="24"/>
          <w:szCs w:val="24"/>
        </w:rPr>
      </w:pPr>
      <w:r w:rsidRPr="00D91005">
        <w:rPr>
          <w:sz w:val="24"/>
          <w:szCs w:val="24"/>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w:t>
      </w:r>
    </w:p>
    <w:p w:rsidR="005607B9" w:rsidRPr="00D91005" w:rsidRDefault="005607B9" w:rsidP="005607B9">
      <w:pPr>
        <w:pStyle w:val="af0"/>
        <w:numPr>
          <w:ilvl w:val="1"/>
          <w:numId w:val="15"/>
        </w:numPr>
        <w:tabs>
          <w:tab w:val="left" w:pos="851"/>
        </w:tabs>
        <w:spacing w:after="0"/>
        <w:ind w:left="0" w:firstLine="567"/>
        <w:rPr>
          <w:sz w:val="24"/>
          <w:szCs w:val="24"/>
        </w:rPr>
      </w:pPr>
      <w:r w:rsidRPr="00D91005">
        <w:rPr>
          <w:sz w:val="24"/>
          <w:szCs w:val="24"/>
        </w:rPr>
        <w:t>Источник ценовой информации: технико-коммерческие предложения, ранее заключенный договор/дополнительное соглашение к договору, каталожные цены поставщика/производителя и т.п.</w:t>
      </w:r>
    </w:p>
    <w:p w:rsidR="005607B9" w:rsidRPr="00D91005" w:rsidRDefault="005607B9" w:rsidP="005607B9">
      <w:pPr>
        <w:pStyle w:val="af0"/>
        <w:numPr>
          <w:ilvl w:val="1"/>
          <w:numId w:val="15"/>
        </w:numPr>
        <w:tabs>
          <w:tab w:val="left" w:pos="851"/>
        </w:tabs>
        <w:spacing w:after="0"/>
        <w:ind w:left="0" w:firstLine="567"/>
        <w:rPr>
          <w:sz w:val="24"/>
          <w:szCs w:val="24"/>
        </w:rPr>
      </w:pPr>
      <w:r w:rsidRPr="00D91005">
        <w:rPr>
          <w:sz w:val="24"/>
          <w:szCs w:val="24"/>
        </w:rPr>
        <w:t>Товары-эквиваленты: материально-технические ресурсы и оборудование, которые могут отличаться по конструкции, но обладать однородными или идентичными техническими и потребительскими характеристиками</w:t>
      </w:r>
    </w:p>
    <w:p w:rsidR="005607B9" w:rsidRPr="00D91005" w:rsidRDefault="005607B9" w:rsidP="005607B9">
      <w:pPr>
        <w:pStyle w:val="af0"/>
        <w:numPr>
          <w:ilvl w:val="1"/>
          <w:numId w:val="15"/>
        </w:numPr>
        <w:tabs>
          <w:tab w:val="left" w:pos="851"/>
        </w:tabs>
        <w:spacing w:after="0"/>
        <w:ind w:left="0" w:firstLine="567"/>
        <w:rPr>
          <w:sz w:val="24"/>
          <w:szCs w:val="24"/>
        </w:rPr>
      </w:pPr>
      <w:r w:rsidRPr="00D91005">
        <w:rPr>
          <w:sz w:val="24"/>
          <w:szCs w:val="24"/>
        </w:rPr>
        <w:t>Однородные признаки продукции:</w:t>
      </w:r>
    </w:p>
    <w:p w:rsidR="005607B9" w:rsidRPr="00D91005" w:rsidRDefault="005607B9" w:rsidP="005607B9">
      <w:pPr>
        <w:tabs>
          <w:tab w:val="left" w:pos="1134"/>
        </w:tabs>
        <w:ind w:firstLine="709"/>
        <w:jc w:val="both"/>
        <w:rPr>
          <w:sz w:val="24"/>
          <w:szCs w:val="24"/>
        </w:rPr>
      </w:pPr>
      <w:r w:rsidRPr="00D91005">
        <w:rPr>
          <w:sz w:val="24"/>
          <w:szCs w:val="24"/>
        </w:rPr>
        <w:t>- товары, которые, не являясь идентичными, имеют сходные характеристики, что позволяет им выполнять одни и те же функции. При определении однородности товаров учитываются их качество;</w:t>
      </w:r>
    </w:p>
    <w:p w:rsidR="005607B9" w:rsidRPr="00D91005" w:rsidRDefault="005607B9" w:rsidP="005607B9">
      <w:pPr>
        <w:tabs>
          <w:tab w:val="left" w:pos="1134"/>
        </w:tabs>
        <w:ind w:firstLine="709"/>
        <w:jc w:val="both"/>
        <w:rPr>
          <w:sz w:val="24"/>
          <w:szCs w:val="24"/>
        </w:rPr>
      </w:pPr>
      <w:r w:rsidRPr="00D91005">
        <w:rPr>
          <w:sz w:val="24"/>
          <w:szCs w:val="24"/>
        </w:rPr>
        <w:t>- работы, услуги, которые, не являясь идентичными, имеют сходные характеристики, что позволяет им быть функционально взаимозаменяемыми. При определении однородности работ, услуг учитываются их качество, а также вид работ, услуг, их объем, уникальность.</w:t>
      </w:r>
    </w:p>
    <w:p w:rsidR="005607B9" w:rsidRPr="00D91005" w:rsidRDefault="005607B9" w:rsidP="005607B9">
      <w:pPr>
        <w:pStyle w:val="af0"/>
        <w:numPr>
          <w:ilvl w:val="1"/>
          <w:numId w:val="15"/>
        </w:numPr>
        <w:tabs>
          <w:tab w:val="left" w:pos="851"/>
        </w:tabs>
        <w:spacing w:after="0"/>
        <w:ind w:left="0" w:firstLine="567"/>
        <w:rPr>
          <w:sz w:val="24"/>
          <w:szCs w:val="24"/>
        </w:rPr>
      </w:pPr>
      <w:r w:rsidRPr="00D91005">
        <w:rPr>
          <w:sz w:val="24"/>
          <w:szCs w:val="24"/>
        </w:rPr>
        <w:t xml:space="preserve">Простая продукция: серийно производимая продукция, широко представленная на рынке,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w:t>
      </w:r>
      <w:r w:rsidRPr="00D91005">
        <w:rPr>
          <w:sz w:val="24"/>
          <w:szCs w:val="24"/>
        </w:rPr>
        <w:lastRenderedPageBreak/>
        <w:t>(в т.ч. стандартизованы). Также к простой продукции для запроса технико-коммерческих предложений можно отнести продукцию, отвечающую любому из следующих требований:</w:t>
      </w:r>
    </w:p>
    <w:p w:rsidR="005607B9" w:rsidRPr="00D91005" w:rsidRDefault="005607B9" w:rsidP="005607B9">
      <w:pPr>
        <w:tabs>
          <w:tab w:val="left" w:pos="1134"/>
        </w:tabs>
        <w:ind w:firstLine="709"/>
        <w:jc w:val="both"/>
        <w:rPr>
          <w:sz w:val="24"/>
          <w:szCs w:val="24"/>
        </w:rPr>
      </w:pPr>
      <w:r w:rsidRPr="00D91005">
        <w:rPr>
          <w:sz w:val="24"/>
          <w:szCs w:val="24"/>
        </w:rPr>
        <w:t xml:space="preserve">- ранее уже закупалась данным </w:t>
      </w:r>
      <w:r>
        <w:rPr>
          <w:sz w:val="24"/>
          <w:szCs w:val="24"/>
        </w:rPr>
        <w:t>З</w:t>
      </w:r>
      <w:r w:rsidRPr="00D91005">
        <w:rPr>
          <w:sz w:val="24"/>
          <w:szCs w:val="24"/>
        </w:rPr>
        <w:t>аказчиком;</w:t>
      </w:r>
    </w:p>
    <w:p w:rsidR="005607B9" w:rsidRPr="00D91005" w:rsidRDefault="005607B9" w:rsidP="005607B9">
      <w:pPr>
        <w:tabs>
          <w:tab w:val="left" w:pos="1134"/>
        </w:tabs>
        <w:ind w:firstLine="709"/>
        <w:jc w:val="both"/>
        <w:rPr>
          <w:sz w:val="24"/>
          <w:szCs w:val="24"/>
        </w:rPr>
      </w:pPr>
      <w:r w:rsidRPr="00D91005">
        <w:rPr>
          <w:sz w:val="24"/>
          <w:szCs w:val="24"/>
        </w:rPr>
        <w:t>- техническая часть на закупку данной продукции разрабатывается на основании типовых технических заданий.</w:t>
      </w:r>
    </w:p>
    <w:p w:rsidR="005607B9" w:rsidRPr="00D91005" w:rsidRDefault="005607B9" w:rsidP="005607B9">
      <w:pPr>
        <w:tabs>
          <w:tab w:val="left" w:pos="1134"/>
        </w:tabs>
        <w:ind w:firstLine="709"/>
        <w:jc w:val="both"/>
        <w:rPr>
          <w:sz w:val="24"/>
          <w:szCs w:val="24"/>
        </w:rPr>
      </w:pPr>
    </w:p>
    <w:p w:rsidR="005607B9" w:rsidRPr="00D91005" w:rsidRDefault="005607B9" w:rsidP="005607B9">
      <w:pPr>
        <w:numPr>
          <w:ilvl w:val="0"/>
          <w:numId w:val="15"/>
        </w:numPr>
        <w:tabs>
          <w:tab w:val="left" w:pos="1134"/>
        </w:tabs>
        <w:spacing w:line="276" w:lineRule="auto"/>
        <w:ind w:left="0" w:firstLine="709"/>
        <w:contextualSpacing/>
        <w:jc w:val="both"/>
        <w:outlineLvl w:val="0"/>
        <w:rPr>
          <w:b/>
          <w:sz w:val="24"/>
          <w:szCs w:val="24"/>
        </w:rPr>
      </w:pPr>
      <w:r w:rsidRPr="00D91005">
        <w:rPr>
          <w:b/>
          <w:sz w:val="24"/>
          <w:szCs w:val="24"/>
        </w:rPr>
        <w:t>Плановый метод</w:t>
      </w:r>
    </w:p>
    <w:p w:rsidR="005607B9" w:rsidRPr="00D91005" w:rsidRDefault="005607B9" w:rsidP="005607B9">
      <w:pPr>
        <w:tabs>
          <w:tab w:val="left" w:pos="1134"/>
        </w:tabs>
        <w:spacing w:line="276" w:lineRule="auto"/>
        <w:ind w:left="709"/>
        <w:contextualSpacing/>
        <w:jc w:val="both"/>
        <w:outlineLvl w:val="0"/>
        <w:rPr>
          <w:b/>
          <w:sz w:val="24"/>
          <w:szCs w:val="24"/>
        </w:rPr>
      </w:pPr>
    </w:p>
    <w:p w:rsidR="005607B9" w:rsidRPr="00D91005" w:rsidRDefault="005607B9" w:rsidP="005607B9">
      <w:pPr>
        <w:pStyle w:val="af0"/>
        <w:numPr>
          <w:ilvl w:val="1"/>
          <w:numId w:val="15"/>
        </w:numPr>
        <w:tabs>
          <w:tab w:val="left" w:pos="993"/>
        </w:tabs>
        <w:spacing w:after="0"/>
        <w:ind w:left="0" w:firstLine="567"/>
        <w:rPr>
          <w:sz w:val="24"/>
          <w:szCs w:val="24"/>
        </w:rPr>
      </w:pPr>
      <w:r w:rsidRPr="00D91005">
        <w:rPr>
          <w:sz w:val="24"/>
          <w:szCs w:val="24"/>
        </w:rPr>
        <w:t xml:space="preserve">При формировании ежегодного плана потребности Заказчик определяет базовые цены на приобретаемые товары и услуги. </w:t>
      </w:r>
    </w:p>
    <w:p w:rsidR="005607B9" w:rsidRPr="00D91005" w:rsidRDefault="005607B9" w:rsidP="005607B9">
      <w:pPr>
        <w:pStyle w:val="af0"/>
        <w:numPr>
          <w:ilvl w:val="1"/>
          <w:numId w:val="15"/>
        </w:numPr>
        <w:tabs>
          <w:tab w:val="left" w:pos="993"/>
        </w:tabs>
        <w:spacing w:after="0"/>
        <w:ind w:left="0" w:firstLine="567"/>
        <w:rPr>
          <w:sz w:val="24"/>
          <w:szCs w:val="24"/>
        </w:rPr>
      </w:pPr>
      <w:r w:rsidRPr="00D91005">
        <w:rPr>
          <w:sz w:val="24"/>
          <w:szCs w:val="24"/>
        </w:rPr>
        <w:t>Источником информации о базовых ценах на товары является Единый номенклатурный справочник.</w:t>
      </w:r>
    </w:p>
    <w:p w:rsidR="005607B9" w:rsidRPr="00D91005" w:rsidRDefault="005607B9" w:rsidP="005607B9">
      <w:pPr>
        <w:pStyle w:val="af0"/>
        <w:numPr>
          <w:ilvl w:val="1"/>
          <w:numId w:val="15"/>
        </w:numPr>
        <w:tabs>
          <w:tab w:val="left" w:pos="993"/>
        </w:tabs>
        <w:spacing w:after="0"/>
        <w:ind w:left="0" w:firstLine="567"/>
        <w:rPr>
          <w:sz w:val="24"/>
          <w:szCs w:val="24"/>
        </w:rPr>
      </w:pPr>
      <w:r w:rsidRPr="00D91005">
        <w:rPr>
          <w:sz w:val="24"/>
          <w:szCs w:val="24"/>
        </w:rPr>
        <w:t>Источником информации о базовых ценах на услуги являются текущие договоры, заключенные в предыдущем плановом периоде.</w:t>
      </w:r>
    </w:p>
    <w:p w:rsidR="005607B9" w:rsidRPr="00D91005" w:rsidRDefault="005607B9" w:rsidP="005607B9">
      <w:pPr>
        <w:pStyle w:val="af0"/>
        <w:numPr>
          <w:ilvl w:val="1"/>
          <w:numId w:val="15"/>
        </w:numPr>
        <w:tabs>
          <w:tab w:val="left" w:pos="993"/>
        </w:tabs>
        <w:spacing w:after="0"/>
        <w:ind w:left="0" w:firstLine="567"/>
        <w:rPr>
          <w:sz w:val="24"/>
          <w:szCs w:val="24"/>
        </w:rPr>
      </w:pPr>
      <w:r w:rsidRPr="00D91005">
        <w:rPr>
          <w:sz w:val="24"/>
          <w:szCs w:val="24"/>
        </w:rPr>
        <w:t>При формировании НМЦ договора базовая цена индексируется Заказчиком на дефлятор, который утверждается финансовым подразделением ООО «РКС-Холдинг».  .</w:t>
      </w:r>
    </w:p>
    <w:p w:rsidR="005607B9" w:rsidRPr="00D91005" w:rsidRDefault="005607B9" w:rsidP="005607B9">
      <w:pPr>
        <w:tabs>
          <w:tab w:val="left" w:pos="1134"/>
        </w:tabs>
        <w:ind w:firstLine="709"/>
        <w:jc w:val="both"/>
        <w:rPr>
          <w:sz w:val="24"/>
          <w:szCs w:val="24"/>
        </w:rPr>
      </w:pPr>
    </w:p>
    <w:p w:rsidR="005607B9" w:rsidRPr="00D91005" w:rsidRDefault="005607B9" w:rsidP="005607B9">
      <w:pPr>
        <w:numPr>
          <w:ilvl w:val="0"/>
          <w:numId w:val="15"/>
        </w:numPr>
        <w:tabs>
          <w:tab w:val="left" w:pos="1134"/>
        </w:tabs>
        <w:spacing w:line="276" w:lineRule="auto"/>
        <w:ind w:left="0" w:firstLine="709"/>
        <w:contextualSpacing/>
        <w:jc w:val="both"/>
        <w:outlineLvl w:val="0"/>
        <w:rPr>
          <w:b/>
          <w:sz w:val="24"/>
          <w:szCs w:val="24"/>
        </w:rPr>
      </w:pPr>
      <w:bookmarkStart w:id="14" w:name="_Ref441149503"/>
      <w:r w:rsidRPr="00D91005">
        <w:rPr>
          <w:b/>
          <w:sz w:val="24"/>
          <w:szCs w:val="24"/>
        </w:rPr>
        <w:t>Тарифный метод</w:t>
      </w:r>
      <w:bookmarkEnd w:id="14"/>
    </w:p>
    <w:p w:rsidR="005607B9" w:rsidRPr="00D91005" w:rsidRDefault="005607B9" w:rsidP="005607B9">
      <w:pPr>
        <w:tabs>
          <w:tab w:val="left" w:pos="1134"/>
        </w:tabs>
        <w:spacing w:line="276" w:lineRule="auto"/>
        <w:ind w:left="709"/>
        <w:contextualSpacing/>
        <w:jc w:val="both"/>
        <w:outlineLvl w:val="0"/>
        <w:rPr>
          <w:b/>
          <w:sz w:val="24"/>
          <w:szCs w:val="24"/>
        </w:rPr>
      </w:pPr>
    </w:p>
    <w:p w:rsidR="005607B9" w:rsidRPr="00D91005" w:rsidRDefault="005607B9" w:rsidP="005607B9">
      <w:pPr>
        <w:pStyle w:val="af0"/>
        <w:numPr>
          <w:ilvl w:val="1"/>
          <w:numId w:val="15"/>
        </w:numPr>
        <w:tabs>
          <w:tab w:val="left" w:pos="426"/>
          <w:tab w:val="right" w:pos="709"/>
          <w:tab w:val="right" w:pos="851"/>
        </w:tabs>
        <w:spacing w:after="0"/>
        <w:ind w:left="0" w:firstLine="709"/>
        <w:rPr>
          <w:sz w:val="24"/>
          <w:szCs w:val="24"/>
        </w:rPr>
      </w:pPr>
      <w:r w:rsidRPr="00D91005">
        <w:rPr>
          <w:sz w:val="24"/>
          <w:szCs w:val="24"/>
        </w:rPr>
        <w:t xml:space="preserve">Тарифный </w:t>
      </w:r>
      <w:hyperlink r:id="rId19" w:history="1">
        <w:r w:rsidRPr="00D91005">
          <w:rPr>
            <w:sz w:val="24"/>
            <w:szCs w:val="24"/>
          </w:rPr>
          <w:t>метод</w:t>
        </w:r>
      </w:hyperlink>
      <w:r w:rsidRPr="00D91005">
        <w:rPr>
          <w:sz w:val="24"/>
          <w:szCs w:val="24"/>
        </w:rPr>
        <w:t xml:space="preserve"> применяется Заказчиком, если в соответствии с законодательством РФ цены закупаемых услуг подлежат государственному регулированию или установлены муниципальными правовыми актами. В этом случае </w:t>
      </w:r>
      <w:r>
        <w:rPr>
          <w:sz w:val="24"/>
          <w:szCs w:val="24"/>
        </w:rPr>
        <w:t>НМЦ</w:t>
      </w:r>
      <w:r w:rsidRPr="00D91005">
        <w:rPr>
          <w:sz w:val="24"/>
          <w:szCs w:val="24"/>
        </w:rPr>
        <w:t xml:space="preserve"> по договору, заключаемому с единственным исполнителем, определяется по регулируемым ценам (тарифам) на товары.</w:t>
      </w:r>
    </w:p>
    <w:p w:rsidR="005607B9" w:rsidRPr="00D91005" w:rsidRDefault="005607B9" w:rsidP="005607B9">
      <w:pPr>
        <w:pStyle w:val="af0"/>
        <w:numPr>
          <w:ilvl w:val="1"/>
          <w:numId w:val="15"/>
        </w:numPr>
        <w:tabs>
          <w:tab w:val="left" w:pos="426"/>
          <w:tab w:val="right" w:pos="709"/>
          <w:tab w:val="right" w:pos="851"/>
        </w:tabs>
        <w:spacing w:after="0"/>
        <w:ind w:left="0" w:firstLine="709"/>
        <w:rPr>
          <w:sz w:val="24"/>
          <w:szCs w:val="24"/>
        </w:rPr>
      </w:pPr>
      <w:r w:rsidRPr="00D91005">
        <w:rPr>
          <w:sz w:val="24"/>
          <w:szCs w:val="24"/>
        </w:rPr>
        <w:t>НМЦ не должна превышать утвержденные предельные цены (тарифы).</w:t>
      </w:r>
    </w:p>
    <w:p w:rsidR="005607B9" w:rsidRPr="00D91005" w:rsidRDefault="005607B9" w:rsidP="005607B9">
      <w:pPr>
        <w:pStyle w:val="af0"/>
        <w:numPr>
          <w:ilvl w:val="1"/>
          <w:numId w:val="15"/>
        </w:numPr>
        <w:tabs>
          <w:tab w:val="left" w:pos="426"/>
          <w:tab w:val="right" w:pos="709"/>
          <w:tab w:val="right" w:pos="851"/>
        </w:tabs>
        <w:spacing w:after="0"/>
        <w:ind w:left="0" w:firstLine="709"/>
        <w:rPr>
          <w:sz w:val="24"/>
          <w:szCs w:val="24"/>
        </w:rPr>
      </w:pPr>
      <w:r w:rsidRPr="00D91005">
        <w:rPr>
          <w:sz w:val="24"/>
          <w:szCs w:val="24"/>
        </w:rPr>
        <w:t>При наличии регулирования цен в виде установленного порядка (структуры, механизма) формирования цены, расчет НМЦ выполняется в соответствии с данным порядком (структурой, механизмом).</w:t>
      </w:r>
    </w:p>
    <w:p w:rsidR="005607B9" w:rsidRPr="00D91005" w:rsidRDefault="005607B9" w:rsidP="005607B9">
      <w:pPr>
        <w:pStyle w:val="af0"/>
        <w:numPr>
          <w:ilvl w:val="1"/>
          <w:numId w:val="15"/>
        </w:numPr>
        <w:tabs>
          <w:tab w:val="left" w:pos="426"/>
          <w:tab w:val="right" w:pos="709"/>
          <w:tab w:val="right" w:pos="851"/>
        </w:tabs>
        <w:spacing w:after="0"/>
        <w:ind w:left="0" w:firstLine="709"/>
        <w:rPr>
          <w:sz w:val="24"/>
          <w:szCs w:val="24"/>
        </w:rPr>
      </w:pPr>
      <w:r w:rsidRPr="00D91005">
        <w:rPr>
          <w:sz w:val="24"/>
          <w:szCs w:val="24"/>
        </w:rPr>
        <w:t>При расчете НМЦ на продукцию оборонного назначения для расчета используется федеральное законодательство и иные нормативные документы федеральных органов исполнительной власти, регулирующие порядок определения НМЦ государственного контракта при осуществлении закупок по государственному оборонному заказу.</w:t>
      </w:r>
    </w:p>
    <w:p w:rsidR="005607B9" w:rsidRPr="00D91005" w:rsidRDefault="005607B9" w:rsidP="005607B9">
      <w:pPr>
        <w:tabs>
          <w:tab w:val="left" w:pos="1134"/>
        </w:tabs>
        <w:ind w:firstLine="709"/>
        <w:jc w:val="both"/>
        <w:rPr>
          <w:sz w:val="24"/>
          <w:szCs w:val="24"/>
        </w:rPr>
      </w:pPr>
    </w:p>
    <w:p w:rsidR="005607B9" w:rsidRPr="00D91005" w:rsidRDefault="005607B9" w:rsidP="005607B9">
      <w:pPr>
        <w:tabs>
          <w:tab w:val="left" w:pos="1134"/>
        </w:tabs>
        <w:ind w:firstLine="709"/>
        <w:jc w:val="both"/>
        <w:rPr>
          <w:sz w:val="24"/>
          <w:szCs w:val="24"/>
        </w:rPr>
      </w:pPr>
    </w:p>
    <w:p w:rsidR="005607B9" w:rsidRPr="00D91005" w:rsidRDefault="005607B9" w:rsidP="005607B9">
      <w:pPr>
        <w:numPr>
          <w:ilvl w:val="0"/>
          <w:numId w:val="15"/>
        </w:numPr>
        <w:tabs>
          <w:tab w:val="left" w:pos="1134"/>
        </w:tabs>
        <w:spacing w:line="276" w:lineRule="auto"/>
        <w:ind w:left="0" w:firstLine="709"/>
        <w:contextualSpacing/>
        <w:jc w:val="both"/>
        <w:outlineLvl w:val="0"/>
        <w:rPr>
          <w:b/>
          <w:sz w:val="24"/>
          <w:szCs w:val="24"/>
        </w:rPr>
      </w:pPr>
      <w:r w:rsidRPr="00D91005">
        <w:rPr>
          <w:b/>
          <w:sz w:val="24"/>
          <w:szCs w:val="24"/>
        </w:rPr>
        <w:t>Метод сопоставимых рыночных цен</w:t>
      </w:r>
    </w:p>
    <w:p w:rsidR="005607B9" w:rsidRPr="00D91005" w:rsidRDefault="005607B9" w:rsidP="005607B9">
      <w:pPr>
        <w:tabs>
          <w:tab w:val="left" w:pos="1134"/>
        </w:tabs>
        <w:spacing w:line="276" w:lineRule="auto"/>
        <w:ind w:left="709"/>
        <w:contextualSpacing/>
        <w:jc w:val="both"/>
        <w:outlineLvl w:val="0"/>
        <w:rPr>
          <w:b/>
          <w:sz w:val="24"/>
          <w:szCs w:val="24"/>
        </w:rPr>
      </w:pPr>
    </w:p>
    <w:p w:rsidR="005607B9" w:rsidRPr="00D91005" w:rsidRDefault="005607B9" w:rsidP="005607B9">
      <w:pPr>
        <w:pStyle w:val="af0"/>
        <w:numPr>
          <w:ilvl w:val="1"/>
          <w:numId w:val="15"/>
        </w:numPr>
        <w:tabs>
          <w:tab w:val="right" w:pos="993"/>
          <w:tab w:val="right" w:pos="1276"/>
        </w:tabs>
        <w:spacing w:after="0" w:line="276" w:lineRule="auto"/>
        <w:ind w:left="0" w:firstLine="709"/>
        <w:outlineLvl w:val="0"/>
        <w:rPr>
          <w:sz w:val="24"/>
          <w:szCs w:val="24"/>
        </w:rPr>
      </w:pPr>
      <w:bookmarkStart w:id="15" w:name="_Toc505875580"/>
      <w:r w:rsidRPr="00D91005">
        <w:rPr>
          <w:sz w:val="24"/>
          <w:szCs w:val="24"/>
        </w:rPr>
        <w:t>Применение метода для обоснования НМЦ товарно-материальных ценностей</w:t>
      </w:r>
      <w:bookmarkEnd w:id="15"/>
      <w:r w:rsidRPr="00D91005">
        <w:rPr>
          <w:sz w:val="24"/>
          <w:szCs w:val="24"/>
        </w:rPr>
        <w:t>:</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Метод сопоставимых рыночных цен заключается в сопоставлении стоимости материалов и оборудования на основании коммерческих предложений от потенциальных поставщиков и цен текущих договоров.</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Метод используется для формирования НМЦ договора в случае отсутствия базовых цен на приобретаемый товар.</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Для определения НМЦ по рассматриваемому методу составляются запросы на исполнителей о необходимости предоставления цен на определенный перечень товаров. При выборе поставщиков для направления запросов учитывается общедоступная информация об их опыте в осуществлении поставок.</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 xml:space="preserve">В целях применения метода сопоставимых рыночных цен может использоваться общедоступная информация о рыночных ценах: официальные сайты поставщиков, прайс-листы, </w:t>
      </w:r>
      <w:r w:rsidRPr="00D91005">
        <w:rPr>
          <w:sz w:val="24"/>
          <w:szCs w:val="24"/>
        </w:rPr>
        <w:lastRenderedPageBreak/>
        <w:t xml:space="preserve">информация о ценах по заключенным контрактам на сайте ЕИС, информация о ценах товаров, полученная по запросу </w:t>
      </w:r>
      <w:r>
        <w:rPr>
          <w:sz w:val="24"/>
          <w:szCs w:val="24"/>
        </w:rPr>
        <w:t>З</w:t>
      </w:r>
      <w:r w:rsidRPr="00D91005">
        <w:rPr>
          <w:sz w:val="24"/>
          <w:szCs w:val="24"/>
        </w:rPr>
        <w:t>аказчика у поставщиков, система СПАРК-маркетинг и т.д.</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 xml:space="preserve">Минимальное количество документов для определения НМЦ по данному методу – не менее трех источников. </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В расчете обязательна к использованию информация о цене закупки сопоставимой (однородной, идентичной) Продукции по текущим договорам (при наличии таковых).</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 xml:space="preserve">В случае, если текущий договор заключен в предыдущем отчетном периоде (за отчетный период принимается календарный год) цена индексируется на дефлятор, который утверждается финансовым подразделением ООО «РКС-Холдинг». </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НМЦ по каждой позиции определяется по формуле:</w:t>
      </w:r>
    </w:p>
    <w:p w:rsidR="005607B9" w:rsidRPr="00D91005" w:rsidRDefault="005607B9" w:rsidP="005607B9">
      <w:pPr>
        <w:tabs>
          <w:tab w:val="left" w:pos="1134"/>
        </w:tabs>
        <w:ind w:firstLine="709"/>
        <w:jc w:val="both"/>
        <w:rPr>
          <w:sz w:val="24"/>
          <w:szCs w:val="24"/>
          <w:u w:val="single"/>
        </w:rPr>
      </w:pPr>
    </w:p>
    <w:p w:rsidR="005607B9" w:rsidRPr="005607B9" w:rsidRDefault="005607B9" w:rsidP="005607B9">
      <w:pPr>
        <w:tabs>
          <w:tab w:val="left" w:pos="1134"/>
        </w:tabs>
        <w:jc w:val="center"/>
        <w:rPr>
          <w:sz w:val="24"/>
          <w:szCs w:val="24"/>
          <w:u w:val="single"/>
        </w:rPr>
      </w:pPr>
      <m:oMath>
        <m:r>
          <w:rPr>
            <w:rFonts w:ascii="Cambria Math" w:hAnsi="Cambria Math" w:hint="eastAsia"/>
            <w:sz w:val="24"/>
            <w:szCs w:val="24"/>
          </w:rPr>
          <m:t>НМЦ</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hint="eastAsia"/>
                <w:sz w:val="24"/>
                <w:szCs w:val="24"/>
              </w:rPr>
              <m:t>Цп</m:t>
            </m:r>
            <m:r>
              <w:rPr>
                <w:rFonts w:ascii="Cambria Math" w:hAnsi="Cambria Math"/>
                <w:sz w:val="24"/>
                <w:szCs w:val="24"/>
              </w:rPr>
              <m:t>+</m:t>
            </m:r>
            <m:r>
              <w:rPr>
                <w:rFonts w:ascii="Cambria Math" w:hAnsi="Cambria Math" w:hint="eastAsia"/>
                <w:sz w:val="24"/>
                <w:szCs w:val="24"/>
              </w:rPr>
              <m:t>Цр</m:t>
            </m:r>
            <m:r>
              <w:rPr>
                <w:rFonts w:ascii="Cambria Math" w:hAnsi="Cambria Math"/>
                <w:sz w:val="24"/>
                <w:szCs w:val="24"/>
              </w:rPr>
              <m:t>1+</m:t>
            </m:r>
            <m:r>
              <w:rPr>
                <w:rFonts w:ascii="Cambria Math" w:hAnsi="Cambria Math" w:hint="eastAsia"/>
                <w:sz w:val="24"/>
                <w:szCs w:val="24"/>
              </w:rPr>
              <m:t>Цп</m:t>
            </m:r>
            <m:r>
              <w:rPr>
                <w:rFonts w:ascii="Cambria Math" w:hAnsi="Cambria Math"/>
                <w:sz w:val="24"/>
                <w:szCs w:val="24"/>
              </w:rPr>
              <m:t>+</m:t>
            </m:r>
            <m:r>
              <w:rPr>
                <w:rFonts w:ascii="Cambria Math" w:hAnsi="Cambria Math" w:hint="eastAsia"/>
                <w:sz w:val="24"/>
                <w:szCs w:val="24"/>
              </w:rPr>
              <m:t>Цр</m:t>
            </m:r>
            <m:r>
              <w:rPr>
                <w:rFonts w:ascii="Cambria Math" w:hAnsi="Cambria Math"/>
                <w:sz w:val="24"/>
                <w:szCs w:val="24"/>
              </w:rPr>
              <m:t>2+</m:t>
            </m:r>
            <m:r>
              <w:rPr>
                <w:rFonts w:ascii="Cambria Math" w:hAnsi="Cambria Math" w:hint="eastAsia"/>
                <w:sz w:val="24"/>
                <w:szCs w:val="24"/>
              </w:rPr>
              <m:t>Цр</m:t>
            </m:r>
            <m:r>
              <w:rPr>
                <w:rFonts w:ascii="Cambria Math" w:hAnsi="Cambria Math"/>
                <w:sz w:val="24"/>
                <w:szCs w:val="24"/>
                <w:lang w:val="en-US"/>
              </w:rPr>
              <m:t>n</m:t>
            </m:r>
          </m:num>
          <m:den>
            <m:r>
              <w:rPr>
                <w:rFonts w:ascii="Cambria Math" w:hAnsi="Cambria Math"/>
                <w:sz w:val="24"/>
                <w:szCs w:val="24"/>
              </w:rPr>
              <m:t>n</m:t>
            </m:r>
          </m:den>
        </m:f>
      </m:oMath>
      <w:r w:rsidRPr="005607B9">
        <w:rPr>
          <w:sz w:val="24"/>
          <w:szCs w:val="24"/>
          <w:u w:val="single"/>
        </w:rPr>
        <w:t>, где:</w:t>
      </w:r>
    </w:p>
    <w:p w:rsidR="005607B9" w:rsidRPr="005607B9" w:rsidRDefault="005607B9" w:rsidP="005607B9">
      <w:pPr>
        <w:tabs>
          <w:tab w:val="left" w:pos="1134"/>
        </w:tabs>
        <w:jc w:val="both"/>
        <w:rPr>
          <w:sz w:val="24"/>
          <w:szCs w:val="24"/>
          <w:u w:val="single"/>
        </w:rPr>
      </w:pPr>
    </w:p>
    <w:p w:rsidR="005607B9" w:rsidRPr="00D91005" w:rsidRDefault="005607B9" w:rsidP="005607B9">
      <w:pPr>
        <w:tabs>
          <w:tab w:val="left" w:pos="1134"/>
        </w:tabs>
        <w:jc w:val="both"/>
        <w:rPr>
          <w:sz w:val="24"/>
          <w:szCs w:val="24"/>
          <w:u w:val="single"/>
        </w:rPr>
      </w:pPr>
      <m:oMath>
        <m:r>
          <w:rPr>
            <w:rFonts w:ascii="Cambria Math" w:hAnsi="Cambria Math" w:hint="eastAsia"/>
            <w:sz w:val="24"/>
            <w:szCs w:val="24"/>
            <w:u w:val="single"/>
          </w:rPr>
          <m:t>Цп</m:t>
        </m:r>
      </m:oMath>
      <w:r w:rsidRPr="00D91005">
        <w:rPr>
          <w:sz w:val="24"/>
          <w:szCs w:val="24"/>
          <w:u w:val="single"/>
        </w:rPr>
        <w:t xml:space="preserve"> - цена закупки по текущему договору;</w:t>
      </w:r>
    </w:p>
    <w:p w:rsidR="005607B9" w:rsidRPr="00D91005" w:rsidRDefault="005607B9" w:rsidP="005607B9">
      <w:pPr>
        <w:tabs>
          <w:tab w:val="left" w:pos="1134"/>
        </w:tabs>
        <w:jc w:val="both"/>
        <w:rPr>
          <w:sz w:val="24"/>
          <w:szCs w:val="24"/>
          <w:u w:val="single"/>
        </w:rPr>
      </w:pPr>
      <w:r w:rsidRPr="005607B9">
        <w:rPr>
          <w:sz w:val="24"/>
          <w:szCs w:val="24"/>
          <w:u w:val="single"/>
        </w:rPr>
        <w:t xml:space="preserve">Цр - </w:t>
      </w:r>
      <w:r w:rsidRPr="00D91005">
        <w:rPr>
          <w:sz w:val="24"/>
          <w:szCs w:val="24"/>
          <w:u w:val="single"/>
        </w:rPr>
        <w:t>рыночные предложения поставщиков, принятые к расчету;</w:t>
      </w:r>
    </w:p>
    <w:p w:rsidR="005607B9" w:rsidRPr="005607B9" w:rsidRDefault="005607B9" w:rsidP="005607B9">
      <w:pPr>
        <w:tabs>
          <w:tab w:val="left" w:pos="1134"/>
        </w:tabs>
        <w:jc w:val="both"/>
        <w:rPr>
          <w:sz w:val="24"/>
          <w:szCs w:val="24"/>
          <w:u w:val="single"/>
        </w:rPr>
      </w:pPr>
      <w:r w:rsidRPr="00D91005">
        <w:rPr>
          <w:sz w:val="24"/>
          <w:szCs w:val="24"/>
          <w:u w:val="single"/>
          <w:lang w:val="en-US"/>
        </w:rPr>
        <w:t>n</w:t>
      </w:r>
      <w:r w:rsidRPr="00D91005">
        <w:rPr>
          <w:sz w:val="24"/>
          <w:szCs w:val="24"/>
          <w:u w:val="single"/>
        </w:rPr>
        <w:t xml:space="preserve"> – количество значений, используемых в расчете.</w:t>
      </w:r>
    </w:p>
    <w:p w:rsidR="005607B9" w:rsidRPr="00D91005" w:rsidRDefault="005607B9" w:rsidP="005607B9">
      <w:pPr>
        <w:tabs>
          <w:tab w:val="left" w:pos="1134"/>
        </w:tabs>
        <w:ind w:firstLine="709"/>
        <w:jc w:val="both"/>
        <w:rPr>
          <w:sz w:val="24"/>
          <w:szCs w:val="24"/>
        </w:rPr>
      </w:pPr>
    </w:p>
    <w:p w:rsidR="005607B9" w:rsidRPr="00D91005" w:rsidRDefault="005607B9" w:rsidP="005607B9">
      <w:pPr>
        <w:tabs>
          <w:tab w:val="left" w:pos="1134"/>
        </w:tabs>
        <w:ind w:firstLine="709"/>
        <w:jc w:val="both"/>
        <w:rPr>
          <w:sz w:val="24"/>
          <w:szCs w:val="24"/>
        </w:rPr>
      </w:pPr>
    </w:p>
    <w:p w:rsidR="005607B9" w:rsidRPr="00D91005" w:rsidRDefault="005607B9" w:rsidP="005607B9">
      <w:pPr>
        <w:pStyle w:val="af0"/>
        <w:numPr>
          <w:ilvl w:val="1"/>
          <w:numId w:val="15"/>
        </w:numPr>
        <w:tabs>
          <w:tab w:val="right" w:pos="993"/>
          <w:tab w:val="right" w:pos="1276"/>
        </w:tabs>
        <w:spacing w:after="0" w:line="276" w:lineRule="auto"/>
        <w:ind w:left="0" w:firstLine="709"/>
        <w:outlineLvl w:val="0"/>
        <w:rPr>
          <w:sz w:val="24"/>
          <w:szCs w:val="24"/>
        </w:rPr>
      </w:pPr>
      <w:r w:rsidRPr="00D91005">
        <w:rPr>
          <w:sz w:val="24"/>
          <w:szCs w:val="24"/>
        </w:rPr>
        <w:t>Применение метода для обоснования для закупки услуг производственного и непроизводственного назначения</w:t>
      </w:r>
      <w:r w:rsidRPr="005607B9">
        <w:rPr>
          <w:color w:val="000000"/>
          <w:sz w:val="24"/>
          <w:szCs w:val="24"/>
        </w:rPr>
        <w:t>:</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Метод сопоставимых рыночных цен заключается в сопоставлении стоимости услуг на основании коммерческих предложений от потенциальных исполнителей и цен текущих договоров.</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Метод используется для формирования НМЦ договора в случае отсутствия базовых цен на приобретаемые услуги.</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Для определения НМЦ по рассматриваемому методу составляются запросы на исполнителей о необходимости предоставления цен на определенный перечень услуг. При выборе исполнителей для направления запросов учитывается общедоступная информация об их опыте в предоставлении услуг.</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 xml:space="preserve">В целях применения метода сопоставимых рыночных цен может использоваться общедоступная информация о рыночных ценах: официальные сайты исполнителей, прайс-листы, информация о ценах по заключенным контрактам на сайте ЕИС, информация о ценах услуг, полученная по запросу </w:t>
      </w:r>
      <w:r>
        <w:rPr>
          <w:sz w:val="24"/>
          <w:szCs w:val="24"/>
        </w:rPr>
        <w:t>З</w:t>
      </w:r>
      <w:r w:rsidRPr="00D91005">
        <w:rPr>
          <w:sz w:val="24"/>
          <w:szCs w:val="24"/>
        </w:rPr>
        <w:t>аказчика у исполнителей, СПАРК-маркетинг и т.д.</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Минимальное количество документов для определения НМЦ по данному методу – не менее трех источников. В случае, если количество документов менее 3-х, необходимо предоставить письменное пояснение о невозможности выполнения данного требования.</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В расчете НМЦ обязательна к использованию информация о цене закупки сопоставимых (однородных, идентичных) услуг по текущим договорам</w:t>
      </w:r>
      <w:r>
        <w:rPr>
          <w:sz w:val="24"/>
          <w:szCs w:val="24"/>
        </w:rPr>
        <w:t xml:space="preserve"> </w:t>
      </w:r>
      <w:r w:rsidRPr="00D91005">
        <w:rPr>
          <w:sz w:val="24"/>
          <w:szCs w:val="24"/>
        </w:rPr>
        <w:t xml:space="preserve">(при наличии таковых). </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rPr>
      </w:pPr>
      <w:r w:rsidRPr="00D91005">
        <w:rPr>
          <w:sz w:val="24"/>
          <w:szCs w:val="24"/>
        </w:rPr>
        <w:t>В случае, если текущий договор заключен в предыдущем отчетном периоде (за отчетный период принимается календарный год) цена индексируется на дефлятор, который утверждается финансовым подразделением ООО «РКС-Холдинг».</w:t>
      </w:r>
    </w:p>
    <w:p w:rsidR="005607B9" w:rsidRPr="00D91005" w:rsidRDefault="005607B9" w:rsidP="005607B9">
      <w:pPr>
        <w:pStyle w:val="af0"/>
        <w:numPr>
          <w:ilvl w:val="2"/>
          <w:numId w:val="15"/>
        </w:numPr>
        <w:tabs>
          <w:tab w:val="left" w:pos="426"/>
          <w:tab w:val="right" w:pos="709"/>
          <w:tab w:val="right" w:pos="851"/>
        </w:tabs>
        <w:spacing w:after="0"/>
        <w:ind w:left="0" w:firstLine="709"/>
        <w:rPr>
          <w:sz w:val="24"/>
          <w:szCs w:val="24"/>
          <w:u w:val="single"/>
        </w:rPr>
      </w:pPr>
      <w:r w:rsidRPr="00D91005">
        <w:rPr>
          <w:sz w:val="24"/>
          <w:szCs w:val="24"/>
          <w:u w:val="single"/>
        </w:rPr>
        <w:t>НМЦ по каждой позиции определяется по формуле:</w:t>
      </w:r>
    </w:p>
    <w:p w:rsidR="005607B9" w:rsidRPr="00D91005" w:rsidRDefault="005607B9" w:rsidP="005607B9">
      <w:pPr>
        <w:tabs>
          <w:tab w:val="left" w:pos="1134"/>
        </w:tabs>
        <w:ind w:firstLine="709"/>
        <w:jc w:val="both"/>
        <w:rPr>
          <w:sz w:val="24"/>
          <w:szCs w:val="24"/>
          <w:u w:val="single"/>
        </w:rPr>
      </w:pPr>
    </w:p>
    <w:p w:rsidR="005607B9" w:rsidRPr="005607B9" w:rsidRDefault="005607B9" w:rsidP="005607B9">
      <w:pPr>
        <w:tabs>
          <w:tab w:val="left" w:pos="1134"/>
        </w:tabs>
        <w:jc w:val="center"/>
        <w:rPr>
          <w:sz w:val="24"/>
          <w:szCs w:val="24"/>
          <w:u w:val="single"/>
        </w:rPr>
      </w:pPr>
      <m:oMath>
        <m:r>
          <w:rPr>
            <w:rFonts w:ascii="Cambria Math" w:hAnsi="Cambria Math" w:hint="eastAsia"/>
            <w:sz w:val="24"/>
            <w:szCs w:val="24"/>
          </w:rPr>
          <m:t>НМЦ</m:t>
        </m:r>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hint="eastAsia"/>
                <w:sz w:val="24"/>
                <w:szCs w:val="24"/>
              </w:rPr>
              <m:t>Цп</m:t>
            </m:r>
            <m:r>
              <w:rPr>
                <w:rFonts w:ascii="Cambria Math" w:hAnsi="Cambria Math"/>
                <w:sz w:val="24"/>
                <w:szCs w:val="24"/>
              </w:rPr>
              <m:t>+</m:t>
            </m:r>
            <m:r>
              <w:rPr>
                <w:rFonts w:ascii="Cambria Math" w:hAnsi="Cambria Math" w:hint="eastAsia"/>
                <w:sz w:val="24"/>
                <w:szCs w:val="24"/>
              </w:rPr>
              <m:t>Цр</m:t>
            </m:r>
            <m:r>
              <w:rPr>
                <w:rFonts w:ascii="Cambria Math" w:hAnsi="Cambria Math"/>
                <w:sz w:val="24"/>
                <w:szCs w:val="24"/>
              </w:rPr>
              <m:t>1+</m:t>
            </m:r>
            <m:r>
              <w:rPr>
                <w:rFonts w:ascii="Cambria Math" w:hAnsi="Cambria Math" w:hint="eastAsia"/>
                <w:sz w:val="24"/>
                <w:szCs w:val="24"/>
              </w:rPr>
              <m:t>Цп</m:t>
            </m:r>
            <m:r>
              <w:rPr>
                <w:rFonts w:ascii="Cambria Math" w:hAnsi="Cambria Math"/>
                <w:sz w:val="24"/>
                <w:szCs w:val="24"/>
              </w:rPr>
              <m:t>+</m:t>
            </m:r>
            <m:r>
              <w:rPr>
                <w:rFonts w:ascii="Cambria Math" w:hAnsi="Cambria Math" w:hint="eastAsia"/>
                <w:sz w:val="24"/>
                <w:szCs w:val="24"/>
              </w:rPr>
              <m:t>Цр</m:t>
            </m:r>
            <m:r>
              <w:rPr>
                <w:rFonts w:ascii="Cambria Math" w:hAnsi="Cambria Math"/>
                <w:sz w:val="24"/>
                <w:szCs w:val="24"/>
              </w:rPr>
              <m:t>2+</m:t>
            </m:r>
            <m:r>
              <w:rPr>
                <w:rFonts w:ascii="Cambria Math" w:hAnsi="Cambria Math" w:hint="eastAsia"/>
                <w:sz w:val="24"/>
                <w:szCs w:val="24"/>
              </w:rPr>
              <m:t>Цр</m:t>
            </m:r>
            <m:r>
              <w:rPr>
                <w:rFonts w:ascii="Cambria Math" w:hAnsi="Cambria Math"/>
                <w:sz w:val="24"/>
                <w:szCs w:val="24"/>
                <w:lang w:val="en-US"/>
              </w:rPr>
              <m:t>n</m:t>
            </m:r>
          </m:num>
          <m:den>
            <m:r>
              <w:rPr>
                <w:rFonts w:ascii="Cambria Math" w:hAnsi="Cambria Math"/>
                <w:sz w:val="24"/>
                <w:szCs w:val="24"/>
              </w:rPr>
              <m:t>n</m:t>
            </m:r>
          </m:den>
        </m:f>
      </m:oMath>
      <w:r w:rsidRPr="005607B9">
        <w:rPr>
          <w:sz w:val="24"/>
          <w:szCs w:val="24"/>
          <w:u w:val="single"/>
        </w:rPr>
        <w:t>, где:</w:t>
      </w:r>
    </w:p>
    <w:p w:rsidR="005607B9" w:rsidRPr="005607B9" w:rsidRDefault="005607B9" w:rsidP="005607B9">
      <w:pPr>
        <w:tabs>
          <w:tab w:val="left" w:pos="1134"/>
        </w:tabs>
        <w:jc w:val="both"/>
        <w:rPr>
          <w:sz w:val="24"/>
          <w:szCs w:val="24"/>
          <w:u w:val="single"/>
        </w:rPr>
      </w:pPr>
    </w:p>
    <w:p w:rsidR="005607B9" w:rsidRPr="00D91005" w:rsidRDefault="005607B9" w:rsidP="005607B9">
      <w:pPr>
        <w:tabs>
          <w:tab w:val="left" w:pos="1134"/>
        </w:tabs>
        <w:jc w:val="both"/>
        <w:rPr>
          <w:sz w:val="24"/>
          <w:szCs w:val="24"/>
          <w:u w:val="single"/>
        </w:rPr>
      </w:pPr>
      <m:oMath>
        <m:r>
          <w:rPr>
            <w:rFonts w:ascii="Cambria Math" w:hAnsi="Cambria Math" w:hint="eastAsia"/>
            <w:sz w:val="24"/>
            <w:szCs w:val="24"/>
            <w:u w:val="single"/>
          </w:rPr>
          <m:t>Цп</m:t>
        </m:r>
      </m:oMath>
      <w:r w:rsidRPr="00D91005">
        <w:rPr>
          <w:sz w:val="24"/>
          <w:szCs w:val="24"/>
          <w:u w:val="single"/>
        </w:rPr>
        <w:t xml:space="preserve"> - цена закупки по текущему договору;</w:t>
      </w:r>
    </w:p>
    <w:p w:rsidR="005607B9" w:rsidRPr="00D91005" w:rsidRDefault="005607B9" w:rsidP="005607B9">
      <w:pPr>
        <w:tabs>
          <w:tab w:val="left" w:pos="1134"/>
        </w:tabs>
        <w:jc w:val="both"/>
        <w:rPr>
          <w:sz w:val="24"/>
          <w:szCs w:val="24"/>
          <w:u w:val="single"/>
        </w:rPr>
      </w:pPr>
      <w:r w:rsidRPr="005607B9">
        <w:rPr>
          <w:sz w:val="24"/>
          <w:szCs w:val="24"/>
          <w:u w:val="single"/>
        </w:rPr>
        <w:t xml:space="preserve">Цр - </w:t>
      </w:r>
      <w:r w:rsidRPr="00D91005">
        <w:rPr>
          <w:sz w:val="24"/>
          <w:szCs w:val="24"/>
          <w:u w:val="single"/>
        </w:rPr>
        <w:t>рыночные предложения поставщиков, принятые к расчету;</w:t>
      </w:r>
    </w:p>
    <w:p w:rsidR="005607B9" w:rsidRPr="005607B9" w:rsidRDefault="005607B9" w:rsidP="005607B9">
      <w:pPr>
        <w:tabs>
          <w:tab w:val="left" w:pos="1134"/>
        </w:tabs>
        <w:jc w:val="both"/>
        <w:rPr>
          <w:sz w:val="24"/>
          <w:szCs w:val="24"/>
          <w:u w:val="single"/>
        </w:rPr>
      </w:pPr>
      <w:r w:rsidRPr="00D91005">
        <w:rPr>
          <w:sz w:val="24"/>
          <w:szCs w:val="24"/>
          <w:u w:val="single"/>
          <w:lang w:val="en-US"/>
        </w:rPr>
        <w:t>n</w:t>
      </w:r>
      <w:r w:rsidRPr="00D91005">
        <w:rPr>
          <w:sz w:val="24"/>
          <w:szCs w:val="24"/>
          <w:u w:val="single"/>
        </w:rPr>
        <w:t xml:space="preserve"> – количество значений, используемых в расчете.</w:t>
      </w:r>
    </w:p>
    <w:p w:rsidR="005607B9" w:rsidRPr="00D91005" w:rsidRDefault="005607B9" w:rsidP="005607B9">
      <w:pPr>
        <w:tabs>
          <w:tab w:val="left" w:pos="1134"/>
        </w:tabs>
        <w:ind w:firstLine="709"/>
        <w:jc w:val="both"/>
        <w:rPr>
          <w:sz w:val="24"/>
          <w:szCs w:val="24"/>
        </w:rPr>
      </w:pPr>
    </w:p>
    <w:p w:rsidR="005607B9" w:rsidRPr="008742FF" w:rsidRDefault="005607B9" w:rsidP="005607B9">
      <w:pPr>
        <w:pStyle w:val="af0"/>
        <w:numPr>
          <w:ilvl w:val="1"/>
          <w:numId w:val="15"/>
        </w:numPr>
        <w:tabs>
          <w:tab w:val="right" w:pos="1418"/>
        </w:tabs>
        <w:spacing w:after="0" w:line="276" w:lineRule="auto"/>
        <w:ind w:left="0" w:firstLine="851"/>
        <w:outlineLvl w:val="0"/>
        <w:rPr>
          <w:sz w:val="24"/>
          <w:szCs w:val="24"/>
        </w:rPr>
      </w:pPr>
      <w:r w:rsidRPr="008742FF">
        <w:rPr>
          <w:sz w:val="24"/>
          <w:szCs w:val="24"/>
        </w:rPr>
        <w:lastRenderedPageBreak/>
        <w:t>Форма для расчета и обоснования НМЦ методом сопоставимых рыночных цен рекомендована для использования в формате Приложения № 3 к Положению о закупках.</w:t>
      </w:r>
    </w:p>
    <w:p w:rsidR="005607B9" w:rsidRPr="00D91005" w:rsidRDefault="005607B9" w:rsidP="005607B9">
      <w:pPr>
        <w:pStyle w:val="af0"/>
        <w:numPr>
          <w:ilvl w:val="1"/>
          <w:numId w:val="15"/>
        </w:numPr>
        <w:tabs>
          <w:tab w:val="right" w:pos="1418"/>
        </w:tabs>
        <w:spacing w:after="0" w:line="276" w:lineRule="auto"/>
        <w:ind w:left="0" w:firstLine="851"/>
        <w:outlineLvl w:val="0"/>
        <w:rPr>
          <w:sz w:val="24"/>
          <w:szCs w:val="24"/>
        </w:rPr>
      </w:pPr>
      <w:r w:rsidRPr="00D91005">
        <w:rPr>
          <w:sz w:val="24"/>
          <w:szCs w:val="24"/>
        </w:rPr>
        <w:t xml:space="preserve">Сведения о рыночных ценах, учитываемые при формировании НМЦ, необходимо сопоставить по следующим критериям сопоставимости: </w:t>
      </w:r>
    </w:p>
    <w:p w:rsidR="005607B9" w:rsidRPr="00D91005" w:rsidRDefault="005607B9" w:rsidP="005607B9">
      <w:pPr>
        <w:pStyle w:val="af0"/>
        <w:tabs>
          <w:tab w:val="right" w:pos="1418"/>
        </w:tabs>
        <w:spacing w:line="276" w:lineRule="auto"/>
        <w:ind w:left="851"/>
        <w:outlineLvl w:val="0"/>
        <w:rPr>
          <w:sz w:val="24"/>
          <w:szCs w:val="24"/>
        </w:rPr>
      </w:pPr>
      <w:r w:rsidRPr="00D91005">
        <w:rPr>
          <w:sz w:val="24"/>
          <w:szCs w:val="24"/>
        </w:rPr>
        <w:t xml:space="preserve">- наименование и технические характеристики товара / наименование услуг и соответствие техническому заданию; </w:t>
      </w:r>
    </w:p>
    <w:p w:rsidR="005607B9" w:rsidRPr="00D91005" w:rsidRDefault="005607B9" w:rsidP="005607B9">
      <w:pPr>
        <w:pStyle w:val="af0"/>
        <w:tabs>
          <w:tab w:val="right" w:pos="1418"/>
        </w:tabs>
        <w:spacing w:line="276" w:lineRule="auto"/>
        <w:ind w:left="851"/>
        <w:outlineLvl w:val="0"/>
        <w:rPr>
          <w:sz w:val="24"/>
          <w:szCs w:val="24"/>
        </w:rPr>
      </w:pPr>
      <w:r w:rsidRPr="00D91005">
        <w:rPr>
          <w:sz w:val="24"/>
          <w:szCs w:val="24"/>
        </w:rPr>
        <w:t xml:space="preserve">- цена за единицу с учетом необходимого к поставке объема товаров и услуг; </w:t>
      </w:r>
    </w:p>
    <w:p w:rsidR="005607B9" w:rsidRPr="00D91005" w:rsidRDefault="005607B9" w:rsidP="005607B9">
      <w:pPr>
        <w:pStyle w:val="af0"/>
        <w:tabs>
          <w:tab w:val="right" w:pos="1418"/>
        </w:tabs>
        <w:spacing w:line="276" w:lineRule="auto"/>
        <w:ind w:left="851"/>
        <w:outlineLvl w:val="0"/>
        <w:rPr>
          <w:sz w:val="24"/>
          <w:szCs w:val="24"/>
        </w:rPr>
      </w:pPr>
      <w:r w:rsidRPr="00D91005">
        <w:rPr>
          <w:sz w:val="24"/>
          <w:szCs w:val="24"/>
        </w:rPr>
        <w:t xml:space="preserve">- единицы измерения; </w:t>
      </w:r>
    </w:p>
    <w:p w:rsidR="005607B9" w:rsidRPr="00D91005" w:rsidRDefault="005607B9" w:rsidP="005607B9">
      <w:pPr>
        <w:pStyle w:val="af0"/>
        <w:tabs>
          <w:tab w:val="right" w:pos="1418"/>
        </w:tabs>
        <w:spacing w:line="276" w:lineRule="auto"/>
        <w:ind w:left="851"/>
        <w:outlineLvl w:val="0"/>
        <w:rPr>
          <w:sz w:val="24"/>
          <w:szCs w:val="24"/>
        </w:rPr>
      </w:pPr>
      <w:r w:rsidRPr="00D91005">
        <w:rPr>
          <w:sz w:val="24"/>
          <w:szCs w:val="24"/>
        </w:rPr>
        <w:t>- комплектация товара / перечень услуг;</w:t>
      </w:r>
    </w:p>
    <w:p w:rsidR="005607B9" w:rsidRPr="00D91005" w:rsidRDefault="005607B9" w:rsidP="005607B9">
      <w:pPr>
        <w:pStyle w:val="af0"/>
        <w:tabs>
          <w:tab w:val="right" w:pos="1418"/>
        </w:tabs>
        <w:spacing w:line="276" w:lineRule="auto"/>
        <w:ind w:left="851"/>
        <w:outlineLvl w:val="0"/>
        <w:rPr>
          <w:sz w:val="24"/>
          <w:szCs w:val="24"/>
        </w:rPr>
      </w:pPr>
      <w:r w:rsidRPr="00D91005">
        <w:rPr>
          <w:sz w:val="24"/>
          <w:szCs w:val="24"/>
        </w:rPr>
        <w:t>- сроки и условия оплаты;</w:t>
      </w:r>
    </w:p>
    <w:p w:rsidR="005607B9" w:rsidRPr="00D91005" w:rsidRDefault="005607B9" w:rsidP="005607B9">
      <w:pPr>
        <w:pStyle w:val="af0"/>
        <w:tabs>
          <w:tab w:val="right" w:pos="1418"/>
        </w:tabs>
        <w:spacing w:line="276" w:lineRule="auto"/>
        <w:ind w:left="851"/>
        <w:outlineLvl w:val="0"/>
        <w:rPr>
          <w:sz w:val="24"/>
          <w:szCs w:val="24"/>
        </w:rPr>
      </w:pPr>
      <w:r w:rsidRPr="00D91005">
        <w:rPr>
          <w:sz w:val="24"/>
          <w:szCs w:val="24"/>
        </w:rPr>
        <w:t xml:space="preserve">-период поставки товара / оказания услуг. </w:t>
      </w:r>
    </w:p>
    <w:p w:rsidR="005607B9" w:rsidRPr="00D91005" w:rsidRDefault="005607B9" w:rsidP="005607B9">
      <w:pPr>
        <w:tabs>
          <w:tab w:val="left" w:pos="1134"/>
        </w:tabs>
        <w:ind w:firstLine="709"/>
        <w:jc w:val="both"/>
        <w:rPr>
          <w:sz w:val="24"/>
          <w:szCs w:val="24"/>
        </w:rPr>
      </w:pPr>
    </w:p>
    <w:p w:rsidR="005607B9" w:rsidRPr="00D91005" w:rsidRDefault="005607B9" w:rsidP="005607B9">
      <w:pPr>
        <w:numPr>
          <w:ilvl w:val="0"/>
          <w:numId w:val="15"/>
        </w:numPr>
        <w:tabs>
          <w:tab w:val="left" w:pos="1134"/>
        </w:tabs>
        <w:spacing w:line="276" w:lineRule="auto"/>
        <w:ind w:left="0" w:firstLine="709"/>
        <w:contextualSpacing/>
        <w:jc w:val="both"/>
        <w:outlineLvl w:val="0"/>
        <w:rPr>
          <w:b/>
          <w:sz w:val="24"/>
          <w:szCs w:val="24"/>
        </w:rPr>
      </w:pPr>
      <w:r w:rsidRPr="00D91005">
        <w:rPr>
          <w:b/>
          <w:sz w:val="24"/>
          <w:szCs w:val="24"/>
        </w:rPr>
        <w:t>Расчет НМЦ при проведении закупок на выполнение подрядных работ по новому строительству, реконструкции, модернизации, расширению, техническому перевооружению, капитальному и текущему ремонту.</w:t>
      </w:r>
    </w:p>
    <w:p w:rsidR="005607B9" w:rsidRPr="00D91005" w:rsidRDefault="005607B9" w:rsidP="005607B9">
      <w:pPr>
        <w:tabs>
          <w:tab w:val="left" w:pos="1134"/>
        </w:tabs>
        <w:spacing w:line="276" w:lineRule="auto"/>
        <w:ind w:left="709"/>
        <w:contextualSpacing/>
        <w:jc w:val="both"/>
        <w:outlineLvl w:val="0"/>
        <w:rPr>
          <w:sz w:val="24"/>
          <w:szCs w:val="24"/>
        </w:rPr>
      </w:pPr>
    </w:p>
    <w:p w:rsidR="005607B9" w:rsidRPr="00D91005" w:rsidRDefault="005607B9" w:rsidP="005607B9">
      <w:pPr>
        <w:pStyle w:val="af0"/>
        <w:numPr>
          <w:ilvl w:val="1"/>
          <w:numId w:val="15"/>
        </w:numPr>
        <w:tabs>
          <w:tab w:val="right" w:pos="1418"/>
        </w:tabs>
        <w:spacing w:after="0" w:line="276" w:lineRule="auto"/>
        <w:ind w:left="0" w:firstLine="851"/>
        <w:outlineLvl w:val="0"/>
        <w:rPr>
          <w:sz w:val="24"/>
          <w:szCs w:val="24"/>
        </w:rPr>
      </w:pPr>
      <w:r w:rsidRPr="00D91005">
        <w:rPr>
          <w:sz w:val="24"/>
          <w:szCs w:val="24"/>
        </w:rPr>
        <w:t xml:space="preserve">НМЦ на выполнение подрядных работ рассчитывается на основании технического задания на закупку в соответствии с утвержденной проектной документацией. </w:t>
      </w:r>
    </w:p>
    <w:p w:rsidR="005607B9" w:rsidRPr="00D91005" w:rsidRDefault="005607B9" w:rsidP="005607B9">
      <w:pPr>
        <w:pStyle w:val="af0"/>
        <w:numPr>
          <w:ilvl w:val="1"/>
          <w:numId w:val="15"/>
        </w:numPr>
        <w:tabs>
          <w:tab w:val="right" w:pos="1418"/>
        </w:tabs>
        <w:spacing w:after="0" w:line="276" w:lineRule="auto"/>
        <w:ind w:left="0" w:firstLine="851"/>
        <w:outlineLvl w:val="0"/>
        <w:rPr>
          <w:sz w:val="24"/>
          <w:szCs w:val="24"/>
        </w:rPr>
      </w:pPr>
      <w:r w:rsidRPr="00D91005">
        <w:rPr>
          <w:sz w:val="24"/>
          <w:szCs w:val="24"/>
        </w:rPr>
        <w:t xml:space="preserve">Сметная документация должна быть составлена в соответствии с рекомендациями МДС 81-35.2004 «Методика определения стоимости строительной продукции на территории РФ» базисно-индексным методом определения стоимости строительства. </w:t>
      </w:r>
    </w:p>
    <w:p w:rsidR="005607B9" w:rsidRPr="00D91005" w:rsidRDefault="005607B9" w:rsidP="005607B9">
      <w:pPr>
        <w:pStyle w:val="af2"/>
        <w:numPr>
          <w:ilvl w:val="1"/>
          <w:numId w:val="15"/>
        </w:numPr>
        <w:tabs>
          <w:tab w:val="right" w:pos="1418"/>
          <w:tab w:val="center" w:pos="4677"/>
          <w:tab w:val="right" w:pos="9355"/>
        </w:tabs>
        <w:spacing w:line="276" w:lineRule="auto"/>
        <w:ind w:left="0" w:firstLine="851"/>
        <w:jc w:val="both"/>
        <w:outlineLvl w:val="0"/>
      </w:pPr>
      <w:r w:rsidRPr="00D91005">
        <w:t xml:space="preserve">При отсутствии утвержденной сметной документации: </w:t>
      </w:r>
    </w:p>
    <w:p w:rsidR="005607B9" w:rsidRPr="00D91005" w:rsidRDefault="005607B9" w:rsidP="005607B9">
      <w:pPr>
        <w:pStyle w:val="af2"/>
        <w:tabs>
          <w:tab w:val="right" w:pos="1418"/>
        </w:tabs>
        <w:spacing w:line="276" w:lineRule="auto"/>
        <w:ind w:left="851"/>
        <w:jc w:val="both"/>
        <w:outlineLvl w:val="0"/>
      </w:pPr>
      <w:r w:rsidRPr="00D91005">
        <w:t xml:space="preserve">- по укрупненным показателям стоимости: </w:t>
      </w:r>
    </w:p>
    <w:p w:rsidR="005607B9" w:rsidRPr="00D91005" w:rsidRDefault="005607B9" w:rsidP="005607B9">
      <w:pPr>
        <w:pStyle w:val="af2"/>
        <w:tabs>
          <w:tab w:val="right" w:pos="1418"/>
        </w:tabs>
        <w:spacing w:line="276" w:lineRule="auto"/>
        <w:ind w:left="851"/>
        <w:jc w:val="both"/>
        <w:outlineLvl w:val="0"/>
      </w:pPr>
      <w:r w:rsidRPr="00D91005">
        <w:t>- по объектам – аналогам в текущем уровне цен либо в базисном уровне цен с применением базисно-индексного или ресурсного методов (СМР, ПИР и ПНР);</w:t>
      </w:r>
    </w:p>
    <w:p w:rsidR="005607B9" w:rsidRPr="00D91005" w:rsidRDefault="005607B9" w:rsidP="005607B9">
      <w:pPr>
        <w:pStyle w:val="af2"/>
        <w:tabs>
          <w:tab w:val="right" w:pos="1418"/>
        </w:tabs>
        <w:spacing w:line="276" w:lineRule="auto"/>
        <w:ind w:left="851"/>
        <w:jc w:val="both"/>
        <w:outlineLvl w:val="0"/>
      </w:pPr>
      <w:r w:rsidRPr="00D91005">
        <w:t>- смешанным методом путем расчета отдельных объектов, видов работ/услуг базисно-индексным, ресурсным методом, по укрупненным показателям стоимости и по объектам – аналогам.</w:t>
      </w:r>
    </w:p>
    <w:p w:rsidR="005607B9" w:rsidRPr="00D91005" w:rsidRDefault="005607B9" w:rsidP="005607B9">
      <w:pPr>
        <w:pStyle w:val="af0"/>
        <w:numPr>
          <w:ilvl w:val="1"/>
          <w:numId w:val="15"/>
        </w:numPr>
        <w:tabs>
          <w:tab w:val="right" w:pos="1418"/>
        </w:tabs>
        <w:spacing w:after="0" w:line="276" w:lineRule="auto"/>
        <w:ind w:left="0" w:firstLine="851"/>
        <w:outlineLvl w:val="0"/>
        <w:rPr>
          <w:sz w:val="24"/>
        </w:rPr>
      </w:pPr>
      <w:r w:rsidRPr="00D91005">
        <w:rPr>
          <w:sz w:val="24"/>
          <w:szCs w:val="24"/>
        </w:rPr>
        <w:t xml:space="preserve">Расчет НМЦ производится в базисном и текущем уровне цен по технологической структуре капитальных вложений с применением индексов изменения сметной стоимости из базисного уровня цен в текущий, индексов-дефляторов - в прогнозный уровень цен. </w:t>
      </w:r>
    </w:p>
    <w:p w:rsidR="005607B9" w:rsidRPr="00D91005" w:rsidRDefault="005607B9" w:rsidP="005607B9">
      <w:pPr>
        <w:pStyle w:val="af0"/>
        <w:numPr>
          <w:ilvl w:val="1"/>
          <w:numId w:val="15"/>
        </w:numPr>
        <w:tabs>
          <w:tab w:val="right" w:pos="1418"/>
        </w:tabs>
        <w:spacing w:after="0" w:line="276" w:lineRule="auto"/>
        <w:ind w:left="0" w:firstLine="851"/>
        <w:outlineLvl w:val="0"/>
        <w:rPr>
          <w:sz w:val="24"/>
          <w:szCs w:val="24"/>
        </w:rPr>
      </w:pPr>
      <w:r w:rsidRPr="00D91005">
        <w:rPr>
          <w:sz w:val="24"/>
          <w:szCs w:val="24"/>
        </w:rPr>
        <w:t xml:space="preserve">При этом расчет НМЦ технологического оборудования в составе договора подряда (генподряда) выполняется в порядке, указанном в пункте 5 настоящего Порядка. Срок расчета и согласования НМЦ технологического оборудования, в том числе оформления расчета по форме таблиц, указанных в Приложении № </w:t>
      </w:r>
      <w:r>
        <w:rPr>
          <w:sz w:val="24"/>
          <w:szCs w:val="24"/>
        </w:rPr>
        <w:t>3</w:t>
      </w:r>
      <w:r w:rsidRPr="00D91005">
        <w:rPr>
          <w:sz w:val="24"/>
          <w:szCs w:val="24"/>
        </w:rPr>
        <w:t xml:space="preserve"> к Порядку – не более 15 рабочих дней.</w:t>
      </w:r>
    </w:p>
    <w:p w:rsidR="005607B9" w:rsidRPr="00D91005" w:rsidRDefault="005607B9" w:rsidP="005607B9">
      <w:pPr>
        <w:pStyle w:val="af0"/>
        <w:tabs>
          <w:tab w:val="right" w:pos="1418"/>
        </w:tabs>
        <w:spacing w:line="276" w:lineRule="auto"/>
        <w:ind w:left="851"/>
        <w:outlineLvl w:val="0"/>
        <w:rPr>
          <w:sz w:val="24"/>
          <w:szCs w:val="24"/>
        </w:rPr>
      </w:pPr>
    </w:p>
    <w:p w:rsidR="005607B9" w:rsidRPr="00D91005" w:rsidRDefault="005607B9" w:rsidP="005607B9">
      <w:pPr>
        <w:numPr>
          <w:ilvl w:val="0"/>
          <w:numId w:val="15"/>
        </w:numPr>
        <w:tabs>
          <w:tab w:val="left" w:pos="1134"/>
        </w:tabs>
        <w:spacing w:line="276" w:lineRule="auto"/>
        <w:ind w:left="0" w:firstLine="709"/>
        <w:contextualSpacing/>
        <w:jc w:val="both"/>
        <w:outlineLvl w:val="0"/>
        <w:rPr>
          <w:b/>
          <w:sz w:val="24"/>
          <w:szCs w:val="24"/>
        </w:rPr>
      </w:pPr>
      <w:r w:rsidRPr="00D91005">
        <w:rPr>
          <w:b/>
          <w:sz w:val="24"/>
          <w:szCs w:val="24"/>
        </w:rPr>
        <w:t>Расчет НМЦ при проведении закупок на выполнение изыскательских и проектных работ, авторского надзора</w:t>
      </w:r>
    </w:p>
    <w:p w:rsidR="005607B9" w:rsidRPr="00D91005" w:rsidRDefault="005607B9" w:rsidP="005607B9">
      <w:pPr>
        <w:pStyle w:val="af0"/>
        <w:tabs>
          <w:tab w:val="right" w:pos="1418"/>
        </w:tabs>
        <w:spacing w:line="276" w:lineRule="auto"/>
        <w:ind w:left="851"/>
        <w:outlineLvl w:val="0"/>
        <w:rPr>
          <w:sz w:val="24"/>
        </w:rPr>
      </w:pPr>
    </w:p>
    <w:p w:rsidR="005607B9" w:rsidRPr="00D91005" w:rsidRDefault="005607B9" w:rsidP="005607B9">
      <w:pPr>
        <w:pStyle w:val="af0"/>
        <w:numPr>
          <w:ilvl w:val="1"/>
          <w:numId w:val="15"/>
        </w:numPr>
        <w:tabs>
          <w:tab w:val="right" w:pos="1418"/>
        </w:tabs>
        <w:spacing w:after="0" w:line="276" w:lineRule="auto"/>
        <w:ind w:left="0" w:firstLine="851"/>
        <w:outlineLvl w:val="0"/>
        <w:rPr>
          <w:sz w:val="24"/>
        </w:rPr>
      </w:pPr>
      <w:r w:rsidRPr="00D91005">
        <w:rPr>
          <w:sz w:val="24"/>
          <w:szCs w:val="24"/>
        </w:rPr>
        <w:t xml:space="preserve">НМЦ определяется на основании расчетов стоимости изыскательских, проектных работ в базисном уровне цен, выполненных по действующим справочникам базовых цен (сборникам цен на изыскательские, проектные работы, методическим рекомендациям расчетов стоимости и т. п.), включенным в федеральный реестр сметных нормативов. </w:t>
      </w:r>
    </w:p>
    <w:p w:rsidR="005607B9" w:rsidRPr="00D91005" w:rsidRDefault="005607B9" w:rsidP="005607B9">
      <w:pPr>
        <w:pStyle w:val="af0"/>
        <w:numPr>
          <w:ilvl w:val="1"/>
          <w:numId w:val="15"/>
        </w:numPr>
        <w:tabs>
          <w:tab w:val="right" w:pos="1418"/>
        </w:tabs>
        <w:spacing w:after="0" w:line="276" w:lineRule="auto"/>
        <w:ind w:left="0" w:firstLine="851"/>
        <w:outlineLvl w:val="0"/>
        <w:rPr>
          <w:sz w:val="24"/>
        </w:rPr>
      </w:pPr>
      <w:r w:rsidRPr="00D91005">
        <w:rPr>
          <w:sz w:val="24"/>
          <w:szCs w:val="24"/>
        </w:rPr>
        <w:lastRenderedPageBreak/>
        <w:t>В случае, если НМЦ на выполнение изыскательских, проектных работ, содержит работы, для которых цены в справочниках базовых цен не приведены и не могут быть приняты по аналогии, стоимость таких работ следует определять по калькуляции затрат по форме 3п, указанной в МДС 81-35.2004, полученной от трех и более организаций/проектировщиков, как среднее арифметическое значение. В случае недостаточного количества данных, стоимость работ определяется как среднее арифметическое из найденных предложений.</w:t>
      </w:r>
    </w:p>
    <w:p w:rsidR="005607B9" w:rsidRPr="00D91005" w:rsidRDefault="005607B9" w:rsidP="005607B9">
      <w:pPr>
        <w:pStyle w:val="af0"/>
        <w:numPr>
          <w:ilvl w:val="1"/>
          <w:numId w:val="15"/>
        </w:numPr>
        <w:tabs>
          <w:tab w:val="right" w:pos="1418"/>
        </w:tabs>
        <w:spacing w:after="0" w:line="276" w:lineRule="auto"/>
        <w:ind w:left="0" w:firstLine="851"/>
        <w:outlineLvl w:val="0"/>
        <w:rPr>
          <w:sz w:val="24"/>
          <w:szCs w:val="24"/>
        </w:rPr>
      </w:pPr>
      <w:r w:rsidRPr="00D91005">
        <w:rPr>
          <w:sz w:val="24"/>
          <w:szCs w:val="24"/>
        </w:rPr>
        <w:t>Расчет НМЦ на осуществление авторского надзора выполняется на основании плановых трудозатрат непосредственных исполнителей проектной организации, осуществляющей авторский надзор за строительством.</w:t>
      </w:r>
    </w:p>
    <w:p w:rsidR="005607B9" w:rsidRPr="00D91005" w:rsidRDefault="005607B9" w:rsidP="005607B9">
      <w:pPr>
        <w:pStyle w:val="af0"/>
        <w:numPr>
          <w:ilvl w:val="1"/>
          <w:numId w:val="15"/>
        </w:numPr>
        <w:tabs>
          <w:tab w:val="right" w:pos="1418"/>
        </w:tabs>
        <w:spacing w:after="0" w:line="276" w:lineRule="auto"/>
        <w:ind w:left="0" w:firstLine="851"/>
        <w:outlineLvl w:val="0"/>
        <w:rPr>
          <w:sz w:val="24"/>
          <w:szCs w:val="24"/>
        </w:rPr>
      </w:pPr>
      <w:r w:rsidRPr="00D91005">
        <w:rPr>
          <w:sz w:val="24"/>
          <w:szCs w:val="24"/>
        </w:rPr>
        <w:t>НМЦ на авторский надзор не должна быть более 0,2% от полной сметной стоимости в базисном уровне цен, учтенной в главах 1 - 9 сводного сметного расчета. Результаты должны представляться по форме № 3п (Приложение № 2 к МДС 81-35.2004).</w:t>
      </w:r>
    </w:p>
    <w:p w:rsidR="005607B9" w:rsidRPr="00D91005" w:rsidRDefault="005607B9" w:rsidP="005607B9">
      <w:pPr>
        <w:tabs>
          <w:tab w:val="left" w:pos="1134"/>
        </w:tabs>
        <w:ind w:firstLine="709"/>
        <w:contextualSpacing/>
        <w:jc w:val="both"/>
        <w:rPr>
          <w:sz w:val="24"/>
          <w:szCs w:val="24"/>
        </w:rPr>
      </w:pPr>
    </w:p>
    <w:p w:rsidR="005607B9" w:rsidRPr="00D91005" w:rsidRDefault="005607B9" w:rsidP="005607B9">
      <w:pPr>
        <w:numPr>
          <w:ilvl w:val="0"/>
          <w:numId w:val="15"/>
        </w:numPr>
        <w:tabs>
          <w:tab w:val="left" w:pos="1134"/>
        </w:tabs>
        <w:spacing w:line="276" w:lineRule="auto"/>
        <w:ind w:left="0" w:firstLine="709"/>
        <w:contextualSpacing/>
        <w:jc w:val="both"/>
        <w:outlineLvl w:val="0"/>
        <w:rPr>
          <w:b/>
          <w:sz w:val="24"/>
          <w:szCs w:val="24"/>
        </w:rPr>
      </w:pPr>
      <w:bookmarkStart w:id="16" w:name="_Toc505875584"/>
      <w:r w:rsidRPr="00D91005">
        <w:rPr>
          <w:b/>
          <w:sz w:val="24"/>
          <w:szCs w:val="24"/>
        </w:rPr>
        <w:t>Расчет цен при аварийных закупках</w:t>
      </w:r>
      <w:bookmarkEnd w:id="16"/>
      <w:r w:rsidRPr="00D91005">
        <w:rPr>
          <w:b/>
          <w:sz w:val="24"/>
          <w:szCs w:val="24"/>
        </w:rPr>
        <w:t xml:space="preserve"> </w:t>
      </w:r>
    </w:p>
    <w:p w:rsidR="005607B9" w:rsidRPr="00D91005" w:rsidRDefault="005607B9" w:rsidP="005607B9">
      <w:pPr>
        <w:pStyle w:val="af0"/>
        <w:numPr>
          <w:ilvl w:val="1"/>
          <w:numId w:val="15"/>
        </w:numPr>
        <w:tabs>
          <w:tab w:val="right" w:pos="993"/>
          <w:tab w:val="right" w:pos="1276"/>
        </w:tabs>
        <w:spacing w:after="0" w:line="276" w:lineRule="auto"/>
        <w:ind w:left="0" w:firstLine="709"/>
        <w:outlineLvl w:val="0"/>
        <w:rPr>
          <w:sz w:val="24"/>
          <w:szCs w:val="24"/>
        </w:rPr>
      </w:pPr>
      <w:r w:rsidRPr="00D91005">
        <w:rPr>
          <w:sz w:val="24"/>
          <w:szCs w:val="24"/>
        </w:rPr>
        <w:t xml:space="preserve">Для расчета НМЦ для обоснования цены аварийных закупок может применятся любой из вышеперечисленных методов или их комбинация, независимо от предмета закупки. Выбор метода должен быть обусловлен достаточностью времени на проведение расчета </w:t>
      </w:r>
      <w:r>
        <w:rPr>
          <w:sz w:val="24"/>
          <w:szCs w:val="24"/>
        </w:rPr>
        <w:t>НМЦ</w:t>
      </w:r>
      <w:r w:rsidRPr="00D91005">
        <w:rPr>
          <w:sz w:val="24"/>
          <w:szCs w:val="24"/>
        </w:rPr>
        <w:t xml:space="preserve"> и сроками устранения аварийной ситуации. </w:t>
      </w:r>
    </w:p>
    <w:p w:rsidR="005607B9" w:rsidRPr="00D91005" w:rsidRDefault="005607B9" w:rsidP="005607B9">
      <w:pPr>
        <w:tabs>
          <w:tab w:val="left" w:pos="1134"/>
        </w:tabs>
        <w:ind w:firstLine="709"/>
        <w:jc w:val="both"/>
        <w:rPr>
          <w:sz w:val="24"/>
          <w:szCs w:val="24"/>
        </w:rPr>
      </w:pPr>
    </w:p>
    <w:p w:rsidR="005607B9" w:rsidRPr="00D91005" w:rsidRDefault="005607B9" w:rsidP="005607B9">
      <w:pPr>
        <w:numPr>
          <w:ilvl w:val="0"/>
          <w:numId w:val="15"/>
        </w:numPr>
        <w:tabs>
          <w:tab w:val="left" w:pos="1134"/>
        </w:tabs>
        <w:spacing w:line="276" w:lineRule="auto"/>
        <w:ind w:left="0" w:firstLine="709"/>
        <w:contextualSpacing/>
        <w:jc w:val="both"/>
        <w:outlineLvl w:val="0"/>
        <w:rPr>
          <w:b/>
          <w:sz w:val="24"/>
          <w:szCs w:val="24"/>
        </w:rPr>
      </w:pPr>
      <w:r w:rsidRPr="00D91005">
        <w:rPr>
          <w:b/>
          <w:sz w:val="24"/>
          <w:szCs w:val="24"/>
        </w:rPr>
        <w:t>Документационное обеспечение и ответственные лица</w:t>
      </w:r>
    </w:p>
    <w:p w:rsidR="005607B9" w:rsidRPr="00D91005" w:rsidRDefault="005607B9" w:rsidP="005607B9">
      <w:pPr>
        <w:pStyle w:val="af0"/>
        <w:numPr>
          <w:ilvl w:val="1"/>
          <w:numId w:val="15"/>
        </w:numPr>
        <w:tabs>
          <w:tab w:val="right" w:pos="993"/>
          <w:tab w:val="right" w:pos="1276"/>
        </w:tabs>
        <w:spacing w:after="0" w:line="276" w:lineRule="auto"/>
        <w:ind w:left="0" w:firstLine="709"/>
        <w:outlineLvl w:val="0"/>
        <w:rPr>
          <w:sz w:val="24"/>
          <w:szCs w:val="24"/>
        </w:rPr>
      </w:pPr>
      <w:r w:rsidRPr="00D91005">
        <w:rPr>
          <w:sz w:val="24"/>
          <w:szCs w:val="24"/>
        </w:rPr>
        <w:t xml:space="preserve">Ответственность за подготовку и хранение документации по обоснованию </w:t>
      </w:r>
      <w:r>
        <w:rPr>
          <w:sz w:val="24"/>
          <w:szCs w:val="24"/>
        </w:rPr>
        <w:t>НМЦ</w:t>
      </w:r>
      <w:r w:rsidRPr="00D91005">
        <w:rPr>
          <w:sz w:val="24"/>
          <w:szCs w:val="24"/>
        </w:rPr>
        <w:t xml:space="preserve"> по отдельным направлениям закупок несет профильное структурное подразделение Заказчика, назначенное внутренним распорядительным документом.</w:t>
      </w:r>
    </w:p>
    <w:p w:rsidR="005607B9" w:rsidRPr="00D91005" w:rsidRDefault="005607B9" w:rsidP="005607B9">
      <w:pPr>
        <w:pStyle w:val="af0"/>
        <w:numPr>
          <w:ilvl w:val="1"/>
          <w:numId w:val="15"/>
        </w:numPr>
        <w:tabs>
          <w:tab w:val="right" w:pos="993"/>
          <w:tab w:val="right" w:pos="1276"/>
        </w:tabs>
        <w:spacing w:after="0" w:line="276" w:lineRule="auto"/>
        <w:ind w:left="0" w:firstLine="709"/>
        <w:outlineLvl w:val="0"/>
        <w:rPr>
          <w:sz w:val="24"/>
          <w:szCs w:val="24"/>
        </w:rPr>
      </w:pPr>
      <w:r w:rsidRPr="00D91005">
        <w:rPr>
          <w:sz w:val="24"/>
          <w:szCs w:val="24"/>
        </w:rPr>
        <w:t xml:space="preserve"> Ответственное лицо Заказчика, на которое возложена функция по подготовке обоснования </w:t>
      </w:r>
      <w:r>
        <w:rPr>
          <w:sz w:val="24"/>
          <w:szCs w:val="24"/>
        </w:rPr>
        <w:t>НМЦ</w:t>
      </w:r>
      <w:r w:rsidRPr="00D91005">
        <w:rPr>
          <w:sz w:val="24"/>
          <w:szCs w:val="24"/>
        </w:rPr>
        <w:t xml:space="preserve">, несет ответственность за достоверность сведений о рыночных ценах, включенных в обоснование </w:t>
      </w:r>
      <w:r>
        <w:rPr>
          <w:sz w:val="24"/>
          <w:szCs w:val="24"/>
        </w:rPr>
        <w:t>НМЦ методом сопоставимых рыночных цен</w:t>
      </w:r>
      <w:r w:rsidRPr="00D91005">
        <w:rPr>
          <w:sz w:val="24"/>
          <w:szCs w:val="24"/>
        </w:rPr>
        <w:t>.</w:t>
      </w:r>
    </w:p>
    <w:p w:rsidR="005607B9" w:rsidRPr="00AA4384" w:rsidRDefault="005607B9" w:rsidP="005607B9">
      <w:pPr>
        <w:pStyle w:val="af0"/>
        <w:numPr>
          <w:ilvl w:val="1"/>
          <w:numId w:val="15"/>
        </w:numPr>
        <w:tabs>
          <w:tab w:val="right" w:pos="993"/>
          <w:tab w:val="right" w:pos="1276"/>
        </w:tabs>
        <w:spacing w:after="0" w:line="276" w:lineRule="auto"/>
        <w:ind w:left="0" w:firstLine="709"/>
        <w:outlineLvl w:val="0"/>
        <w:rPr>
          <w:sz w:val="24"/>
          <w:szCs w:val="24"/>
        </w:rPr>
      </w:pPr>
      <w:r w:rsidRPr="00D91005">
        <w:rPr>
          <w:sz w:val="24"/>
          <w:szCs w:val="24"/>
        </w:rPr>
        <w:t>Ответственное лицо Организатора закупки, несет ответственность за правильность расчета по обоснованию НМЦ.</w:t>
      </w:r>
    </w:p>
    <w:p w:rsidR="00355E9A" w:rsidRPr="00355E9A" w:rsidRDefault="00355E9A" w:rsidP="002F3DDB">
      <w:pPr>
        <w:rPr>
          <w:sz w:val="24"/>
        </w:rPr>
      </w:pPr>
    </w:p>
    <w:p w:rsidR="00355E9A" w:rsidRPr="00355E9A" w:rsidRDefault="00355E9A" w:rsidP="002F3DDB">
      <w:pPr>
        <w:rPr>
          <w:sz w:val="24"/>
        </w:rPr>
      </w:pPr>
    </w:p>
    <w:p w:rsidR="00355E9A" w:rsidRPr="00355E9A" w:rsidRDefault="00355E9A" w:rsidP="002F3DDB">
      <w:pPr>
        <w:rPr>
          <w:sz w:val="24"/>
        </w:rPr>
      </w:pPr>
    </w:p>
    <w:p w:rsidR="00355E9A" w:rsidRPr="00355E9A" w:rsidRDefault="00355E9A" w:rsidP="002F3DDB">
      <w:pPr>
        <w:rPr>
          <w:sz w:val="24"/>
        </w:rPr>
      </w:pPr>
    </w:p>
    <w:p w:rsidR="00355E9A" w:rsidRPr="00355E9A" w:rsidRDefault="00355E9A" w:rsidP="002F3DDB">
      <w:pPr>
        <w:rPr>
          <w:sz w:val="24"/>
        </w:rPr>
      </w:pPr>
    </w:p>
    <w:p w:rsidR="00355E9A" w:rsidRPr="00355E9A" w:rsidRDefault="00355E9A" w:rsidP="002F3DDB">
      <w:pPr>
        <w:rPr>
          <w:sz w:val="24"/>
        </w:rPr>
      </w:pPr>
    </w:p>
    <w:p w:rsidR="00355E9A" w:rsidRPr="00355E9A" w:rsidRDefault="00355E9A" w:rsidP="002F3DDB">
      <w:pPr>
        <w:rPr>
          <w:sz w:val="24"/>
        </w:rPr>
      </w:pPr>
    </w:p>
    <w:p w:rsidR="00355E9A" w:rsidRPr="00355E9A" w:rsidRDefault="00355E9A" w:rsidP="002F3DDB">
      <w:pPr>
        <w:rPr>
          <w:sz w:val="24"/>
        </w:rPr>
      </w:pPr>
    </w:p>
    <w:sectPr w:rsidR="00355E9A" w:rsidRPr="00355E9A">
      <w:headerReference w:type="default" r:id="rId20"/>
      <w:headerReference w:type="first" r:id="rId21"/>
      <w:pgSz w:w="11906" w:h="16838"/>
      <w:pgMar w:top="510" w:right="625" w:bottom="1134" w:left="1417"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EB1" w:rsidRDefault="00C26EB1">
      <w:r>
        <w:separator/>
      </w:r>
    </w:p>
  </w:endnote>
  <w:endnote w:type="continuationSeparator" w:id="0">
    <w:p w:rsidR="00C26EB1" w:rsidRDefault="00C26EB1">
      <w:r>
        <w:continuationSeparator/>
      </w:r>
    </w:p>
  </w:endnote>
  <w:endnote w:id="1">
    <w:p w:rsidR="005607B9" w:rsidRDefault="005607B9" w:rsidP="005607B9">
      <w:pPr>
        <w:pStyle w:val="aff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GAvalanch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EB1" w:rsidRDefault="00C26EB1">
      <w:r>
        <w:separator/>
      </w:r>
    </w:p>
  </w:footnote>
  <w:footnote w:type="continuationSeparator" w:id="0">
    <w:p w:rsidR="00C26EB1" w:rsidRDefault="00C26EB1">
      <w:r>
        <w:continuationSeparator/>
      </w:r>
    </w:p>
  </w:footnote>
  <w:footnote w:id="1">
    <w:p w:rsidR="005607B9" w:rsidRDefault="005607B9" w:rsidP="005607B9">
      <w:pPr>
        <w:pStyle w:val="afe"/>
      </w:pPr>
      <w:r w:rsidRPr="005607B9">
        <w:rPr>
          <w:rStyle w:val="afd"/>
        </w:rPr>
        <w:footnoteRef/>
      </w:r>
      <w:r>
        <w:t xml:space="preserve"> Данный пункт должен содержаться у Заказчиков, которые обязаны соблюдать требования п.2ч.8.2. статьи 3 №223-ФЗ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52" w:rsidRDefault="005C7C52">
    <w:pPr>
      <w:pStyle w:val="af1"/>
      <w:ind w:left="-142" w:right="-143"/>
      <w:rPr>
        <w:lang w:val="en-US" w:eastAsia="ru-RU"/>
      </w:rPr>
    </w:pPr>
  </w:p>
  <w:tbl>
    <w:tblPr>
      <w:tblW w:w="0" w:type="auto"/>
      <w:tblInd w:w="-318" w:type="dxa"/>
      <w:tblLayout w:type="fixed"/>
      <w:tblCellMar>
        <w:left w:w="0" w:type="dxa"/>
      </w:tblCellMar>
      <w:tblLook w:val="0000" w:firstRow="0" w:lastRow="0" w:firstColumn="0" w:lastColumn="0" w:noHBand="0" w:noVBand="0"/>
    </w:tblPr>
    <w:tblGrid>
      <w:gridCol w:w="3900"/>
      <w:gridCol w:w="3006"/>
      <w:gridCol w:w="3006"/>
    </w:tblGrid>
    <w:tr w:rsidR="005C7C52">
      <w:trPr>
        <w:trHeight w:val="830"/>
      </w:trPr>
      <w:tc>
        <w:tcPr>
          <w:tcW w:w="3900" w:type="dxa"/>
          <w:shd w:val="clear" w:color="auto" w:fill="auto"/>
        </w:tcPr>
        <w:p w:rsidR="005C7C52" w:rsidRDefault="005607B9">
          <w:pPr>
            <w:pStyle w:val="af1"/>
            <w:ind w:right="-143"/>
          </w:pPr>
          <w:r>
            <w:rPr>
              <w:noProof/>
              <w:lang w:eastAsia="ru-RU"/>
            </w:rPr>
            <mc:AlternateContent>
              <mc:Choice Requires="wps">
                <w:drawing>
                  <wp:anchor distT="0" distB="0" distL="114300" distR="114300" simplePos="0" relativeHeight="251656192" behindDoc="1" locked="0" layoutInCell="1" allowOverlap="1">
                    <wp:simplePos x="0" y="0"/>
                    <wp:positionH relativeFrom="margin">
                      <wp:posOffset>153670</wp:posOffset>
                    </wp:positionH>
                    <wp:positionV relativeFrom="paragraph">
                      <wp:posOffset>387985</wp:posOffset>
                    </wp:positionV>
                    <wp:extent cx="6029960" cy="6350"/>
                    <wp:effectExtent l="10795" t="6985" r="762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6350"/>
                            </a:xfrm>
                            <a:prstGeom prst="straightConnector1">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AEF1CB" id="_x0000_t32" coordsize="21600,21600" o:spt="32" o:oned="t" path="m,l21600,21600e" filled="f">
                    <v:path arrowok="t" fillok="f" o:connecttype="none"/>
                    <o:lock v:ext="edit" shapetype="t"/>
                  </v:shapetype>
                  <v:shape id="AutoShape 3" o:spid="_x0000_s1026" type="#_x0000_t32" style="position:absolute;margin-left:12.1pt;margin-top:30.55pt;width:474.8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" strokeweight=".18mm">
                    <v:stroke joinstyle="miter" endcap="square"/>
                    <w10:wrap anchorx="margin"/>
                  </v:shape>
                </w:pict>
              </mc:Fallback>
            </mc:AlternateContent>
          </w:r>
          <w:r>
            <w:rPr>
              <w:rFonts w:eastAsia="Tahoma"/>
              <w:noProof/>
              <w:lang w:eastAsia="ru-RU"/>
            </w:rPr>
            <w:drawing>
              <wp:anchor distT="0" distB="0" distL="114935" distR="114935" simplePos="0" relativeHeight="251657216" behindDoc="0" locked="0" layoutInCell="1" allowOverlap="1">
                <wp:simplePos x="0" y="0"/>
                <wp:positionH relativeFrom="margin">
                  <wp:posOffset>154940</wp:posOffset>
                </wp:positionH>
                <wp:positionV relativeFrom="paragraph">
                  <wp:posOffset>-78105</wp:posOffset>
                </wp:positionV>
                <wp:extent cx="1520190" cy="4622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4622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C7C52">
            <w:rPr>
              <w:rFonts w:eastAsia="Tahoma"/>
              <w:lang w:val="en-US"/>
            </w:rPr>
            <w:t xml:space="preserve">  </w:t>
          </w:r>
        </w:p>
      </w:tc>
      <w:tc>
        <w:tcPr>
          <w:tcW w:w="3006" w:type="dxa"/>
          <w:shd w:val="clear" w:color="auto" w:fill="auto"/>
        </w:tcPr>
        <w:p w:rsidR="005C7C52" w:rsidRDefault="005C7C52">
          <w:pPr>
            <w:pStyle w:val="af"/>
            <w:snapToGrid w:val="0"/>
          </w:pPr>
        </w:p>
      </w:tc>
      <w:tc>
        <w:tcPr>
          <w:tcW w:w="3006" w:type="dxa"/>
          <w:shd w:val="clear" w:color="auto" w:fill="auto"/>
        </w:tcPr>
        <w:p w:rsidR="005C7C52" w:rsidRDefault="005C7C52">
          <w:pPr>
            <w:pStyle w:val="af"/>
            <w:snapToGrid w:val="0"/>
            <w:jc w:val="right"/>
          </w:pPr>
        </w:p>
      </w:tc>
    </w:tr>
  </w:tbl>
  <w:p w:rsidR="005C7C52" w:rsidRDefault="005C7C52">
    <w:pPr>
      <w:spacing w:line="312" w:lineRule="auto"/>
      <w:rPr>
        <w:color w:val="4E5962"/>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52" w:rsidRDefault="005607B9">
    <w:pPr>
      <w:rPr>
        <w:lang w:eastAsia="ru-RU"/>
      </w:rPr>
    </w:pPr>
    <w:r>
      <w:rPr>
        <w:noProof/>
        <w:lang w:eastAsia="ru-RU"/>
      </w:rPr>
      <w:drawing>
        <wp:anchor distT="0" distB="0" distL="114935" distR="114935" simplePos="0" relativeHeight="251659264" behindDoc="0" locked="0" layoutInCell="1" allowOverlap="1">
          <wp:simplePos x="0" y="0"/>
          <wp:positionH relativeFrom="column">
            <wp:posOffset>-861695</wp:posOffset>
          </wp:positionH>
          <wp:positionV relativeFrom="paragraph">
            <wp:posOffset>-475615</wp:posOffset>
          </wp:positionV>
          <wp:extent cx="7553960" cy="2430780"/>
          <wp:effectExtent l="0" t="0" r="889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24307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8240" behindDoc="0" locked="0" layoutInCell="1" allowOverlap="1">
          <wp:simplePos x="0" y="0"/>
          <wp:positionH relativeFrom="column">
            <wp:posOffset>-41275</wp:posOffset>
          </wp:positionH>
          <wp:positionV relativeFrom="paragraph">
            <wp:posOffset>-1905</wp:posOffset>
          </wp:positionV>
          <wp:extent cx="1755775" cy="100393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5775" cy="10039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bl>
    <w:tblPr>
      <w:tblW w:w="0" w:type="auto"/>
      <w:tblInd w:w="3261" w:type="dxa"/>
      <w:tblLayout w:type="fixed"/>
      <w:tblCellMar>
        <w:left w:w="0" w:type="dxa"/>
      </w:tblCellMar>
      <w:tblLook w:val="0000" w:firstRow="0" w:lastRow="0" w:firstColumn="0" w:lastColumn="0" w:noHBand="0" w:noVBand="0"/>
    </w:tblPr>
    <w:tblGrid>
      <w:gridCol w:w="1842"/>
      <w:gridCol w:w="4395"/>
    </w:tblGrid>
    <w:tr w:rsidR="005C7C52" w:rsidTr="00355E9A">
      <w:trPr>
        <w:trHeight w:val="1322"/>
      </w:trPr>
      <w:tc>
        <w:tcPr>
          <w:tcW w:w="1842" w:type="dxa"/>
          <w:shd w:val="clear" w:color="auto" w:fill="auto"/>
        </w:tcPr>
        <w:p w:rsidR="005C7C52" w:rsidRDefault="005C7C52">
          <w:pPr>
            <w:pStyle w:val="af"/>
            <w:snapToGrid w:val="0"/>
          </w:pPr>
        </w:p>
      </w:tc>
      <w:tc>
        <w:tcPr>
          <w:tcW w:w="4395" w:type="dxa"/>
          <w:shd w:val="clear" w:color="auto" w:fill="auto"/>
        </w:tcPr>
        <w:p w:rsidR="00355E9A" w:rsidRPr="00355E9A" w:rsidRDefault="00355E9A">
          <w:pPr>
            <w:pStyle w:val="af"/>
            <w:ind w:left="37" w:right="-108"/>
            <w:rPr>
              <w:bCs/>
              <w:color w:val="000000"/>
              <w:sz w:val="16"/>
              <w:szCs w:val="16"/>
            </w:rPr>
          </w:pPr>
        </w:p>
        <w:p w:rsidR="00355E9A" w:rsidRPr="00355E9A" w:rsidRDefault="00355E9A">
          <w:pPr>
            <w:pStyle w:val="af"/>
            <w:ind w:left="37" w:right="-108"/>
            <w:rPr>
              <w:bCs/>
              <w:color w:val="000000"/>
              <w:sz w:val="16"/>
              <w:szCs w:val="16"/>
            </w:rPr>
          </w:pPr>
        </w:p>
        <w:p w:rsidR="005C7C52" w:rsidRPr="00355E9A" w:rsidRDefault="005C7C52">
          <w:pPr>
            <w:pStyle w:val="af"/>
            <w:ind w:left="37" w:right="-108"/>
            <w:rPr>
              <w:color w:val="000000"/>
              <w:sz w:val="22"/>
              <w:szCs w:val="22"/>
            </w:rPr>
          </w:pPr>
          <w:r w:rsidRPr="00355E9A">
            <w:rPr>
              <w:bCs/>
              <w:color w:val="000000"/>
              <w:sz w:val="22"/>
              <w:szCs w:val="22"/>
            </w:rPr>
            <w:t>ООО «Самарские коммунальные системы»</w:t>
          </w:r>
        </w:p>
        <w:p w:rsidR="005C7C52" w:rsidRDefault="005C7C52">
          <w:pPr>
            <w:pStyle w:val="af"/>
            <w:ind w:left="37"/>
          </w:pPr>
        </w:p>
      </w:tc>
    </w:tr>
  </w:tbl>
  <w:p w:rsidR="005C7C52" w:rsidRDefault="005C7C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4B662C"/>
    <w:multiLevelType w:val="hybridMultilevel"/>
    <w:tmpl w:val="B74C5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64518E"/>
    <w:multiLevelType w:val="hybridMultilevel"/>
    <w:tmpl w:val="1722DF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A5058"/>
    <w:multiLevelType w:val="hybridMultilevel"/>
    <w:tmpl w:val="09F09B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1B6851"/>
    <w:multiLevelType w:val="multilevel"/>
    <w:tmpl w:val="8572D2DE"/>
    <w:lvl w:ilvl="0">
      <w:start w:val="7"/>
      <w:numFmt w:val="decimal"/>
      <w:lvlText w:val="%1."/>
      <w:lvlJc w:val="left"/>
      <w:pPr>
        <w:tabs>
          <w:tab w:val="num" w:pos="555"/>
        </w:tabs>
        <w:ind w:left="555" w:hanging="555"/>
      </w:pPr>
      <w:rPr>
        <w:rFonts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D6D2736"/>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72500A"/>
    <w:multiLevelType w:val="hybridMultilevel"/>
    <w:tmpl w:val="BC0A46E0"/>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F05814"/>
    <w:multiLevelType w:val="multilevel"/>
    <w:tmpl w:val="A6220E3A"/>
    <w:lvl w:ilvl="0">
      <w:start w:val="1"/>
      <w:numFmt w:val="decimal"/>
      <w:lvlText w:val="%1."/>
      <w:lvlJc w:val="left"/>
      <w:pPr>
        <w:ind w:left="996" w:hanging="570"/>
      </w:pPr>
      <w:rPr>
        <w:rFonts w:hint="default"/>
        <w:b/>
        <w:sz w:val="24"/>
        <w:szCs w:val="24"/>
      </w:rPr>
    </w:lvl>
    <w:lvl w:ilvl="1">
      <w:start w:val="1"/>
      <w:numFmt w:val="bullet"/>
      <w:lvlText w:val="−"/>
      <w:lvlJc w:val="left"/>
      <w:pPr>
        <w:ind w:left="3556" w:hanging="720"/>
      </w:pPr>
      <w:rPr>
        <w:rFonts w:ascii="Calibri" w:hAnsi="Calibri" w:hint="default"/>
        <w:b/>
        <w:i w:val="0"/>
        <w:color w:val="auto"/>
      </w:rPr>
    </w:lvl>
    <w:lvl w:ilvl="2">
      <w:start w:val="1"/>
      <w:numFmt w:val="decimal"/>
      <w:lvlText w:val="%1.%2.%3."/>
      <w:lvlJc w:val="left"/>
      <w:pPr>
        <w:ind w:left="1713" w:hanging="720"/>
      </w:pPr>
      <w:rPr>
        <w:rFonts w:hint="default"/>
        <w:b w:val="0"/>
      </w:rPr>
    </w:lvl>
    <w:lvl w:ilvl="3">
      <w:start w:val="1"/>
      <w:numFmt w:val="decimal"/>
      <w:lvlText w:val="%1.%2.%3.%4."/>
      <w:lvlJc w:val="left"/>
      <w:pPr>
        <w:ind w:left="2214" w:hanging="1080"/>
      </w:pPr>
      <w:rPr>
        <w:rFonts w:hint="default"/>
        <w:b w:val="0"/>
        <w:color w:val="auto"/>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294571B8"/>
    <w:multiLevelType w:val="multilevel"/>
    <w:tmpl w:val="BC524866"/>
    <w:styleLink w:val="WW8Num2"/>
    <w:lvl w:ilvl="0">
      <w:numFmt w:val="bullet"/>
      <w:lvlText w:val=""/>
      <w:lvlJc w:val="left"/>
      <w:pPr>
        <w:ind w:left="1320" w:hanging="360"/>
      </w:pPr>
      <w:rPr>
        <w:rFonts w:ascii="Wingdings" w:hAnsi="Wingdings"/>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0">
    <w:nsid w:val="2E4D0C1A"/>
    <w:multiLevelType w:val="hybridMultilevel"/>
    <w:tmpl w:val="DBD61DB8"/>
    <w:lvl w:ilvl="0" w:tplc="72C67ED0">
      <w:start w:val="1"/>
      <w:numFmt w:val="decimal"/>
      <w:lvlText w:val="3.%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FB160C4"/>
    <w:multiLevelType w:val="hybridMultilevel"/>
    <w:tmpl w:val="20B2A826"/>
    <w:lvl w:ilvl="0" w:tplc="3DB479EE">
      <w:start w:val="1"/>
      <w:numFmt w:val="bullet"/>
      <w:lvlText w:val=""/>
      <w:lvlJc w:val="left"/>
      <w:pPr>
        <w:ind w:left="720" w:hanging="360"/>
      </w:pPr>
      <w:rPr>
        <w:rFonts w:ascii="Symbol" w:hAnsi="Symbol" w:hint="default"/>
      </w:rPr>
    </w:lvl>
    <w:lvl w:ilvl="1" w:tplc="8408A046" w:tentative="1">
      <w:start w:val="1"/>
      <w:numFmt w:val="bullet"/>
      <w:lvlText w:val="o"/>
      <w:lvlJc w:val="left"/>
      <w:pPr>
        <w:ind w:left="1440" w:hanging="360"/>
      </w:pPr>
      <w:rPr>
        <w:rFonts w:ascii="Courier New" w:hAnsi="Courier New" w:cs="Courier New" w:hint="default"/>
      </w:rPr>
    </w:lvl>
    <w:lvl w:ilvl="2" w:tplc="393ACC88" w:tentative="1">
      <w:start w:val="1"/>
      <w:numFmt w:val="bullet"/>
      <w:lvlText w:val=""/>
      <w:lvlJc w:val="left"/>
      <w:pPr>
        <w:ind w:left="2160" w:hanging="360"/>
      </w:pPr>
      <w:rPr>
        <w:rFonts w:ascii="Wingdings" w:hAnsi="Wingdings" w:hint="default"/>
      </w:rPr>
    </w:lvl>
    <w:lvl w:ilvl="3" w:tplc="261C82E4" w:tentative="1">
      <w:start w:val="1"/>
      <w:numFmt w:val="bullet"/>
      <w:lvlText w:val=""/>
      <w:lvlJc w:val="left"/>
      <w:pPr>
        <w:ind w:left="2880" w:hanging="360"/>
      </w:pPr>
      <w:rPr>
        <w:rFonts w:ascii="Symbol" w:hAnsi="Symbol" w:hint="default"/>
      </w:rPr>
    </w:lvl>
    <w:lvl w:ilvl="4" w:tplc="FBE4ED90" w:tentative="1">
      <w:start w:val="1"/>
      <w:numFmt w:val="bullet"/>
      <w:lvlText w:val="o"/>
      <w:lvlJc w:val="left"/>
      <w:pPr>
        <w:ind w:left="3600" w:hanging="360"/>
      </w:pPr>
      <w:rPr>
        <w:rFonts w:ascii="Courier New" w:hAnsi="Courier New" w:cs="Courier New" w:hint="default"/>
      </w:rPr>
    </w:lvl>
    <w:lvl w:ilvl="5" w:tplc="2AA8BE8C" w:tentative="1">
      <w:start w:val="1"/>
      <w:numFmt w:val="bullet"/>
      <w:lvlText w:val=""/>
      <w:lvlJc w:val="left"/>
      <w:pPr>
        <w:ind w:left="4320" w:hanging="360"/>
      </w:pPr>
      <w:rPr>
        <w:rFonts w:ascii="Wingdings" w:hAnsi="Wingdings" w:hint="default"/>
      </w:rPr>
    </w:lvl>
    <w:lvl w:ilvl="6" w:tplc="924268D6" w:tentative="1">
      <w:start w:val="1"/>
      <w:numFmt w:val="bullet"/>
      <w:lvlText w:val=""/>
      <w:lvlJc w:val="left"/>
      <w:pPr>
        <w:ind w:left="5040" w:hanging="360"/>
      </w:pPr>
      <w:rPr>
        <w:rFonts w:ascii="Symbol" w:hAnsi="Symbol" w:hint="default"/>
      </w:rPr>
    </w:lvl>
    <w:lvl w:ilvl="7" w:tplc="464C39D0" w:tentative="1">
      <w:start w:val="1"/>
      <w:numFmt w:val="bullet"/>
      <w:lvlText w:val="o"/>
      <w:lvlJc w:val="left"/>
      <w:pPr>
        <w:ind w:left="5760" w:hanging="360"/>
      </w:pPr>
      <w:rPr>
        <w:rFonts w:ascii="Courier New" w:hAnsi="Courier New" w:cs="Courier New" w:hint="default"/>
      </w:rPr>
    </w:lvl>
    <w:lvl w:ilvl="8" w:tplc="4A52B98E" w:tentative="1">
      <w:start w:val="1"/>
      <w:numFmt w:val="bullet"/>
      <w:lvlText w:val=""/>
      <w:lvlJc w:val="left"/>
      <w:pPr>
        <w:ind w:left="6480" w:hanging="360"/>
      </w:pPr>
      <w:rPr>
        <w:rFonts w:ascii="Wingdings" w:hAnsi="Wingdings" w:hint="default"/>
      </w:rPr>
    </w:lvl>
  </w:abstractNum>
  <w:abstractNum w:abstractNumId="11" w15:restartNumberingAfterBreak="0">
    <w:nsid w:val="31C93156"/>
    <w:multiLevelType w:val="multilevel"/>
    <w:tmpl w:val="B00C54BA"/>
    <w:lvl w:ilvl="0">
      <w:start w:val="1"/>
      <w:numFmt w:val="decimal"/>
      <w:lvlText w:val="%1."/>
      <w:lvlJc w:val="left"/>
      <w:pPr>
        <w:ind w:left="996" w:hanging="570"/>
      </w:pPr>
      <w:rPr>
        <w:rFonts w:hint="default"/>
        <w:b/>
        <w:sz w:val="24"/>
        <w:szCs w:val="24"/>
      </w:rPr>
    </w:lvl>
    <w:lvl w:ilvl="1">
      <w:start w:val="1"/>
      <w:numFmt w:val="decimal"/>
      <w:lvlText w:val="%1.%2."/>
      <w:lvlJc w:val="left"/>
      <w:pPr>
        <w:ind w:left="4405" w:hanging="720"/>
      </w:pPr>
      <w:rPr>
        <w:rFonts w:ascii="Times New Roman" w:hAnsi="Times New Roman" w:cs="Times New Roman" w:hint="default"/>
        <w:b/>
        <w:i w:val="0"/>
        <w:color w:val="auto"/>
      </w:rPr>
    </w:lvl>
    <w:lvl w:ilvl="2">
      <w:start w:val="1"/>
      <w:numFmt w:val="decimal"/>
      <w:lvlText w:val="%1.%2.%3."/>
      <w:lvlJc w:val="left"/>
      <w:pPr>
        <w:ind w:left="1997" w:hanging="720"/>
      </w:pPr>
      <w:rPr>
        <w:rFonts w:ascii="Times New Roman" w:hAnsi="Times New Roman" w:cs="Times New Roman" w:hint="default"/>
        <w:b/>
        <w:color w:val="auto"/>
      </w:rPr>
    </w:lvl>
    <w:lvl w:ilvl="3">
      <w:start w:val="1"/>
      <w:numFmt w:val="decimal"/>
      <w:lvlText w:val="%1.%2.%3.%4."/>
      <w:lvlJc w:val="left"/>
      <w:pPr>
        <w:ind w:left="1790" w:hanging="1080"/>
      </w:pPr>
      <w:rPr>
        <w:rFonts w:ascii="Times New Roman" w:hAnsi="Times New Roman" w:cs="Times New Roman" w:hint="default"/>
        <w:b w:val="0"/>
        <w:color w:val="auto"/>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2" w15:restartNumberingAfterBreak="0">
    <w:nsid w:val="36051A7B"/>
    <w:multiLevelType w:val="hybridMultilevel"/>
    <w:tmpl w:val="131A2CDC"/>
    <w:lvl w:ilvl="0" w:tplc="4730602A">
      <w:start w:val="1"/>
      <w:numFmt w:val="russianLower"/>
      <w:lvlText w:val="%1)"/>
      <w:lvlJc w:val="left"/>
      <w:pPr>
        <w:ind w:left="2225" w:hanging="360"/>
      </w:pPr>
      <w:rPr>
        <w:rFonts w:hint="default"/>
      </w:rPr>
    </w:lvl>
    <w:lvl w:ilvl="1" w:tplc="04190019" w:tentative="1">
      <w:start w:val="1"/>
      <w:numFmt w:val="lowerLetter"/>
      <w:lvlText w:val="%2."/>
      <w:lvlJc w:val="left"/>
      <w:pPr>
        <w:ind w:left="2945" w:hanging="360"/>
      </w:pPr>
    </w:lvl>
    <w:lvl w:ilvl="2" w:tplc="0419001B" w:tentative="1">
      <w:start w:val="1"/>
      <w:numFmt w:val="lowerRoman"/>
      <w:lvlText w:val="%3."/>
      <w:lvlJc w:val="right"/>
      <w:pPr>
        <w:ind w:left="3665" w:hanging="180"/>
      </w:pPr>
    </w:lvl>
    <w:lvl w:ilvl="3" w:tplc="0419000F" w:tentative="1">
      <w:start w:val="1"/>
      <w:numFmt w:val="decimal"/>
      <w:lvlText w:val="%4."/>
      <w:lvlJc w:val="left"/>
      <w:pPr>
        <w:ind w:left="4385" w:hanging="360"/>
      </w:pPr>
    </w:lvl>
    <w:lvl w:ilvl="4" w:tplc="04190019" w:tentative="1">
      <w:start w:val="1"/>
      <w:numFmt w:val="lowerLetter"/>
      <w:lvlText w:val="%5."/>
      <w:lvlJc w:val="left"/>
      <w:pPr>
        <w:ind w:left="5105" w:hanging="360"/>
      </w:pPr>
    </w:lvl>
    <w:lvl w:ilvl="5" w:tplc="0419001B" w:tentative="1">
      <w:start w:val="1"/>
      <w:numFmt w:val="lowerRoman"/>
      <w:lvlText w:val="%6."/>
      <w:lvlJc w:val="right"/>
      <w:pPr>
        <w:ind w:left="5825" w:hanging="180"/>
      </w:pPr>
    </w:lvl>
    <w:lvl w:ilvl="6" w:tplc="0419000F" w:tentative="1">
      <w:start w:val="1"/>
      <w:numFmt w:val="decimal"/>
      <w:lvlText w:val="%7."/>
      <w:lvlJc w:val="left"/>
      <w:pPr>
        <w:ind w:left="6545" w:hanging="360"/>
      </w:pPr>
    </w:lvl>
    <w:lvl w:ilvl="7" w:tplc="04190019" w:tentative="1">
      <w:start w:val="1"/>
      <w:numFmt w:val="lowerLetter"/>
      <w:lvlText w:val="%8."/>
      <w:lvlJc w:val="left"/>
      <w:pPr>
        <w:ind w:left="7265" w:hanging="360"/>
      </w:pPr>
    </w:lvl>
    <w:lvl w:ilvl="8" w:tplc="0419001B" w:tentative="1">
      <w:start w:val="1"/>
      <w:numFmt w:val="lowerRoman"/>
      <w:lvlText w:val="%9."/>
      <w:lvlJc w:val="right"/>
      <w:pPr>
        <w:ind w:left="7985" w:hanging="180"/>
      </w:pPr>
    </w:lvl>
  </w:abstractNum>
  <w:abstractNum w:abstractNumId="13" w15:restartNumberingAfterBreak="0">
    <w:nsid w:val="36550739"/>
    <w:multiLevelType w:val="hybridMultilevel"/>
    <w:tmpl w:val="ACFCBD48"/>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79D3830"/>
    <w:multiLevelType w:val="multilevel"/>
    <w:tmpl w:val="3C062C6E"/>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720"/>
        </w:tabs>
        <w:ind w:left="720" w:hanging="720"/>
      </w:pPr>
      <w:rPr>
        <w:rFonts w:ascii="Times New Roman" w:eastAsia="Times New Roman" w:hAnsi="Times New Roman" w:cs="Times New Roman" w:hint="default"/>
        <w:b w:val="0"/>
        <w:i w:val="0"/>
        <w:sz w:val="28"/>
        <w:szCs w:val="28"/>
      </w:rPr>
    </w:lvl>
    <w:lvl w:ilvl="2">
      <w:start w:val="1"/>
      <w:numFmt w:val="decimal"/>
      <w:lvlText w:val="2.%3."/>
      <w:lvlJc w:val="left"/>
      <w:pPr>
        <w:tabs>
          <w:tab w:val="num" w:pos="720"/>
        </w:tabs>
        <w:ind w:left="720" w:hanging="720"/>
      </w:pPr>
      <w:rPr>
        <w:rFonts w:ascii="Times New Roman" w:eastAsia="Times New Roman" w:hAnsi="Times New Roman" w:cs="Times New Roman" w:hint="default"/>
        <w:color w:val="auto"/>
      </w:rPr>
    </w:lvl>
    <w:lvl w:ilvl="3">
      <w:start w:val="1"/>
      <w:numFmt w:val="decimal"/>
      <w:lvlText w:val="%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8BD79A6"/>
    <w:multiLevelType w:val="hybridMultilevel"/>
    <w:tmpl w:val="A7B2EAA6"/>
    <w:lvl w:ilvl="0" w:tplc="5CC08C66">
      <w:start w:val="1"/>
      <w:numFmt w:val="decimal"/>
      <w:lvlText w:val="2.%1."/>
      <w:lvlJc w:val="left"/>
      <w:pPr>
        <w:ind w:left="7731"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CF26156"/>
    <w:multiLevelType w:val="hybridMultilevel"/>
    <w:tmpl w:val="D2D4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7C07B1"/>
    <w:multiLevelType w:val="hybridMultilevel"/>
    <w:tmpl w:val="BC0A46E0"/>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8B4DA1"/>
    <w:multiLevelType w:val="multilevel"/>
    <w:tmpl w:val="768C58AA"/>
    <w:lvl w:ilvl="0">
      <w:start w:val="1"/>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AAB4581"/>
    <w:multiLevelType w:val="hybridMultilevel"/>
    <w:tmpl w:val="B8CA9F8A"/>
    <w:lvl w:ilvl="0" w:tplc="04190011">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A8229BC6" w:tentative="1">
      <w:start w:val="1"/>
      <w:numFmt w:val="bullet"/>
      <w:lvlText w:val=""/>
      <w:lvlJc w:val="left"/>
      <w:pPr>
        <w:ind w:left="2160" w:hanging="360"/>
      </w:pPr>
      <w:rPr>
        <w:rFonts w:ascii="Wingdings" w:hAnsi="Wingdings" w:hint="default"/>
      </w:rPr>
    </w:lvl>
    <w:lvl w:ilvl="3" w:tplc="63481BC6" w:tentative="1">
      <w:start w:val="1"/>
      <w:numFmt w:val="bullet"/>
      <w:lvlText w:val=""/>
      <w:lvlJc w:val="left"/>
      <w:pPr>
        <w:ind w:left="2880" w:hanging="360"/>
      </w:pPr>
      <w:rPr>
        <w:rFonts w:ascii="Symbol" w:hAnsi="Symbol" w:hint="default"/>
      </w:rPr>
    </w:lvl>
    <w:lvl w:ilvl="4" w:tplc="DC544584" w:tentative="1">
      <w:start w:val="1"/>
      <w:numFmt w:val="bullet"/>
      <w:lvlText w:val="o"/>
      <w:lvlJc w:val="left"/>
      <w:pPr>
        <w:ind w:left="3600" w:hanging="360"/>
      </w:pPr>
      <w:rPr>
        <w:rFonts w:ascii="Courier New" w:hAnsi="Courier New" w:cs="Courier New" w:hint="default"/>
      </w:rPr>
    </w:lvl>
    <w:lvl w:ilvl="5" w:tplc="639CBE86" w:tentative="1">
      <w:start w:val="1"/>
      <w:numFmt w:val="bullet"/>
      <w:lvlText w:val=""/>
      <w:lvlJc w:val="left"/>
      <w:pPr>
        <w:ind w:left="4320" w:hanging="360"/>
      </w:pPr>
      <w:rPr>
        <w:rFonts w:ascii="Wingdings" w:hAnsi="Wingdings" w:hint="default"/>
      </w:rPr>
    </w:lvl>
    <w:lvl w:ilvl="6" w:tplc="8F9858F6" w:tentative="1">
      <w:start w:val="1"/>
      <w:numFmt w:val="bullet"/>
      <w:lvlText w:val=""/>
      <w:lvlJc w:val="left"/>
      <w:pPr>
        <w:ind w:left="5040" w:hanging="360"/>
      </w:pPr>
      <w:rPr>
        <w:rFonts w:ascii="Symbol" w:hAnsi="Symbol" w:hint="default"/>
      </w:rPr>
    </w:lvl>
    <w:lvl w:ilvl="7" w:tplc="4582E4EA" w:tentative="1">
      <w:start w:val="1"/>
      <w:numFmt w:val="bullet"/>
      <w:lvlText w:val="o"/>
      <w:lvlJc w:val="left"/>
      <w:pPr>
        <w:ind w:left="5760" w:hanging="360"/>
      </w:pPr>
      <w:rPr>
        <w:rFonts w:ascii="Courier New" w:hAnsi="Courier New" w:cs="Courier New" w:hint="default"/>
      </w:rPr>
    </w:lvl>
    <w:lvl w:ilvl="8" w:tplc="9AE236B4" w:tentative="1">
      <w:start w:val="1"/>
      <w:numFmt w:val="bullet"/>
      <w:lvlText w:val=""/>
      <w:lvlJc w:val="left"/>
      <w:pPr>
        <w:ind w:left="6480" w:hanging="360"/>
      </w:pPr>
      <w:rPr>
        <w:rFonts w:ascii="Wingdings" w:hAnsi="Wingdings" w:hint="default"/>
      </w:rPr>
    </w:lvl>
  </w:abstractNum>
  <w:abstractNum w:abstractNumId="20" w15:restartNumberingAfterBreak="0">
    <w:nsid w:val="51F0194C"/>
    <w:multiLevelType w:val="multilevel"/>
    <w:tmpl w:val="6E0C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3D4A4A"/>
    <w:multiLevelType w:val="multilevel"/>
    <w:tmpl w:val="D770A52A"/>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3131"/>
        </w:tabs>
        <w:ind w:left="3131" w:hanging="720"/>
      </w:pPr>
      <w:rPr>
        <w:rFonts w:hint="default"/>
      </w:rPr>
    </w:lvl>
    <w:lvl w:ilvl="2">
      <w:start w:val="1"/>
      <w:numFmt w:val="decimal"/>
      <w:lvlText w:val="4.%3."/>
      <w:lvlJc w:val="left"/>
      <w:pPr>
        <w:tabs>
          <w:tab w:val="num" w:pos="720"/>
        </w:tabs>
        <w:ind w:left="720" w:hanging="720"/>
      </w:pPr>
      <w:rPr>
        <w:rFonts w:ascii="Times New Roman" w:eastAsia="Times New Roman" w:hAnsi="Times New Roman" w:cs="Times New Roman" w:hint="default"/>
        <w:color w:val="auto"/>
      </w:rPr>
    </w:lvl>
    <w:lvl w:ilvl="3">
      <w:start w:val="1"/>
      <w:numFmt w:val="decimal"/>
      <w:lvlText w:val="%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62E53776"/>
    <w:multiLevelType w:val="multilevel"/>
    <w:tmpl w:val="64CA1804"/>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430"/>
        </w:tabs>
        <w:ind w:left="1430" w:hanging="720"/>
      </w:pPr>
      <w:rPr>
        <w:rFonts w:ascii="Times New Roman" w:eastAsia="Times New Roman" w:hAnsi="Times New Roman" w:cs="Times New Roman" w:hint="default"/>
        <w:i w:val="0"/>
        <w:lang w:val="ru-RU"/>
      </w:rPr>
    </w:lvl>
    <w:lvl w:ilvl="2">
      <w:start w:val="1"/>
      <w:numFmt w:val="decimal"/>
      <w:lvlText w:val="4.%3."/>
      <w:lvlJc w:val="left"/>
      <w:pPr>
        <w:tabs>
          <w:tab w:val="num" w:pos="720"/>
        </w:tabs>
        <w:ind w:left="720" w:hanging="720"/>
      </w:pPr>
      <w:rPr>
        <w:rFonts w:ascii="Times New Roman" w:eastAsia="Times New Roman" w:hAnsi="Times New Roman" w:cs="Times New Roman" w:hint="default"/>
        <w:color w:val="auto"/>
      </w:rPr>
    </w:lvl>
    <w:lvl w:ilvl="3">
      <w:start w:val="1"/>
      <w:numFmt w:val="decimal"/>
      <w:lvlText w:val="%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65E84E6F"/>
    <w:multiLevelType w:val="multilevel"/>
    <w:tmpl w:val="F9D4B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4F6618F"/>
    <w:multiLevelType w:val="hybridMultilevel"/>
    <w:tmpl w:val="4FC23A32"/>
    <w:lvl w:ilvl="0" w:tplc="081C76B6">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CD74AF"/>
    <w:multiLevelType w:val="multilevel"/>
    <w:tmpl w:val="B00C54BA"/>
    <w:lvl w:ilvl="0">
      <w:start w:val="1"/>
      <w:numFmt w:val="decimal"/>
      <w:lvlText w:val="%1."/>
      <w:lvlJc w:val="left"/>
      <w:pPr>
        <w:ind w:left="996" w:hanging="570"/>
      </w:pPr>
      <w:rPr>
        <w:rFonts w:hint="default"/>
        <w:b/>
        <w:sz w:val="24"/>
        <w:szCs w:val="24"/>
      </w:rPr>
    </w:lvl>
    <w:lvl w:ilvl="1">
      <w:start w:val="1"/>
      <w:numFmt w:val="decimal"/>
      <w:lvlText w:val="%1.%2."/>
      <w:lvlJc w:val="left"/>
      <w:pPr>
        <w:ind w:left="4405" w:hanging="720"/>
      </w:pPr>
      <w:rPr>
        <w:rFonts w:ascii="Times New Roman" w:hAnsi="Times New Roman" w:cs="Times New Roman" w:hint="default"/>
        <w:b/>
        <w:i w:val="0"/>
        <w:color w:val="auto"/>
      </w:rPr>
    </w:lvl>
    <w:lvl w:ilvl="2">
      <w:start w:val="1"/>
      <w:numFmt w:val="decimal"/>
      <w:lvlText w:val="%1.%2.%3."/>
      <w:lvlJc w:val="left"/>
      <w:pPr>
        <w:ind w:left="1997" w:hanging="720"/>
      </w:pPr>
      <w:rPr>
        <w:rFonts w:ascii="Times New Roman" w:hAnsi="Times New Roman" w:cs="Times New Roman" w:hint="default"/>
        <w:b/>
        <w:color w:val="auto"/>
      </w:rPr>
    </w:lvl>
    <w:lvl w:ilvl="3">
      <w:start w:val="1"/>
      <w:numFmt w:val="decimal"/>
      <w:lvlText w:val="%1.%2.%3.%4."/>
      <w:lvlJc w:val="left"/>
      <w:pPr>
        <w:ind w:left="1506" w:hanging="1080"/>
      </w:pPr>
      <w:rPr>
        <w:rFonts w:ascii="Times New Roman" w:hAnsi="Times New Roman" w:cs="Times New Roman" w:hint="default"/>
        <w:b w:val="0"/>
        <w:color w:val="auto"/>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num w:numId="1">
    <w:abstractNumId w:val="0"/>
  </w:num>
  <w:num w:numId="2">
    <w:abstractNumId w:val="20"/>
  </w:num>
  <w:num w:numId="3">
    <w:abstractNumId w:val="5"/>
  </w:num>
  <w:num w:numId="4">
    <w:abstractNumId w:val="8"/>
  </w:num>
  <w:num w:numId="5">
    <w:abstractNumId w:val="18"/>
  </w:num>
  <w:num w:numId="6">
    <w:abstractNumId w:val="4"/>
  </w:num>
  <w:num w:numId="7">
    <w:abstractNumId w:val="13"/>
  </w:num>
  <w:num w:numId="8">
    <w:abstractNumId w:val="25"/>
  </w:num>
  <w:num w:numId="9">
    <w:abstractNumId w:val="2"/>
  </w:num>
  <w:num w:numId="10">
    <w:abstractNumId w:val="7"/>
  </w:num>
  <w:num w:numId="11">
    <w:abstractNumId w:val="6"/>
  </w:num>
  <w:num w:numId="12">
    <w:abstractNumId w:val="12"/>
  </w:num>
  <w:num w:numId="13">
    <w:abstractNumId w:val="17"/>
  </w:num>
  <w:num w:numId="14">
    <w:abstractNumId w:val="1"/>
  </w:num>
  <w:num w:numId="15">
    <w:abstractNumId w:val="23"/>
  </w:num>
  <w:num w:numId="16">
    <w:abstractNumId w:val="10"/>
  </w:num>
  <w:num w:numId="17">
    <w:abstractNumId w:val="19"/>
  </w:num>
  <w:num w:numId="18">
    <w:abstractNumId w:val="22"/>
  </w:num>
  <w:num w:numId="19">
    <w:abstractNumId w:val="21"/>
  </w:num>
  <w:num w:numId="20">
    <w:abstractNumId w:val="15"/>
  </w:num>
  <w:num w:numId="21">
    <w:abstractNumId w:val="9"/>
  </w:num>
  <w:num w:numId="22">
    <w:abstractNumId w:val="14"/>
  </w:num>
  <w:num w:numId="23">
    <w:abstractNumId w:val="3"/>
  </w:num>
  <w:num w:numId="24">
    <w:abstractNumId w:val="24"/>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B9"/>
    <w:rsid w:val="002F3DDB"/>
    <w:rsid w:val="00355E9A"/>
    <w:rsid w:val="004C0764"/>
    <w:rsid w:val="005607B9"/>
    <w:rsid w:val="0058150A"/>
    <w:rsid w:val="005C7C52"/>
    <w:rsid w:val="00602F47"/>
    <w:rsid w:val="00AD55A1"/>
    <w:rsid w:val="00C26EB1"/>
    <w:rsid w:val="00C63F23"/>
    <w:rsid w:val="00C74B42"/>
    <w:rsid w:val="00F2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9B0ABB3-0775-4BCE-BB3C-D49A6B3F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7B9"/>
    <w:rPr>
      <w:lang w:eastAsia="en-US"/>
    </w:rPr>
  </w:style>
  <w:style w:type="paragraph" w:styleId="1">
    <w:name w:val="heading 1"/>
    <w:basedOn w:val="a"/>
    <w:next w:val="a"/>
    <w:uiPriority w:val="99"/>
    <w:qFormat/>
    <w:pPr>
      <w:keepNext/>
      <w:numPr>
        <w:numId w:val="1"/>
      </w:numPr>
      <w:jc w:val="center"/>
      <w:outlineLvl w:val="0"/>
    </w:pPr>
    <w:rPr>
      <w:rFonts w:cs="Tahoma"/>
      <w:b/>
      <w:szCs w:val="26"/>
    </w:rPr>
  </w:style>
  <w:style w:type="paragraph" w:styleId="2">
    <w:name w:val="heading 2"/>
    <w:basedOn w:val="a"/>
    <w:next w:val="a"/>
    <w:qFormat/>
    <w:pPr>
      <w:keepNext/>
      <w:numPr>
        <w:ilvl w:val="1"/>
        <w:numId w:val="1"/>
      </w:numPr>
      <w:jc w:val="both"/>
      <w:outlineLvl w:val="1"/>
    </w:pPr>
    <w:rPr>
      <w:sz w:val="26"/>
    </w:rPr>
  </w:style>
  <w:style w:type="paragraph" w:styleId="3">
    <w:name w:val="heading 3"/>
    <w:basedOn w:val="a"/>
    <w:next w:val="a"/>
    <w:link w:val="30"/>
    <w:uiPriority w:val="99"/>
    <w:unhideWhenUsed/>
    <w:qFormat/>
    <w:rsid w:val="005607B9"/>
    <w:pPr>
      <w:keepNext/>
      <w:keepLines/>
      <w:spacing w:before="200"/>
      <w:ind w:left="720" w:hanging="720"/>
      <w:outlineLvl w:val="2"/>
    </w:pPr>
    <w:rPr>
      <w:rFonts w:ascii="Cambria" w:hAnsi="Cambria"/>
      <w:b/>
      <w:bCs/>
      <w:color w:val="4F81BD"/>
    </w:rPr>
  </w:style>
  <w:style w:type="paragraph" w:styleId="4">
    <w:name w:val="heading 4"/>
    <w:basedOn w:val="a"/>
    <w:next w:val="a"/>
    <w:link w:val="40"/>
    <w:uiPriority w:val="99"/>
    <w:unhideWhenUsed/>
    <w:qFormat/>
    <w:rsid w:val="005607B9"/>
    <w:pPr>
      <w:keepNext/>
      <w:keepLines/>
      <w:spacing w:before="200"/>
      <w:ind w:left="864" w:hanging="864"/>
      <w:outlineLvl w:val="3"/>
    </w:pPr>
    <w:rPr>
      <w:rFonts w:ascii="Cambria" w:hAnsi="Cambria"/>
      <w:b/>
      <w:bCs/>
      <w:i/>
      <w:iCs/>
      <w:color w:val="4F81BD"/>
    </w:rPr>
  </w:style>
  <w:style w:type="paragraph" w:styleId="5">
    <w:name w:val="heading 5"/>
    <w:basedOn w:val="a"/>
    <w:next w:val="a"/>
    <w:link w:val="50"/>
    <w:uiPriority w:val="99"/>
    <w:unhideWhenUsed/>
    <w:qFormat/>
    <w:rsid w:val="005607B9"/>
    <w:pPr>
      <w:keepNext/>
      <w:keepLines/>
      <w:spacing w:before="200"/>
      <w:ind w:left="1008" w:hanging="1008"/>
      <w:outlineLvl w:val="4"/>
    </w:pPr>
    <w:rPr>
      <w:rFonts w:ascii="Cambria" w:hAnsi="Cambria"/>
      <w:color w:val="243F60"/>
    </w:rPr>
  </w:style>
  <w:style w:type="paragraph" w:styleId="6">
    <w:name w:val="heading 6"/>
    <w:basedOn w:val="a"/>
    <w:next w:val="a"/>
    <w:link w:val="60"/>
    <w:uiPriority w:val="99"/>
    <w:unhideWhenUsed/>
    <w:qFormat/>
    <w:rsid w:val="005607B9"/>
    <w:pPr>
      <w:keepNext/>
      <w:keepLines/>
      <w:spacing w:before="200"/>
      <w:ind w:left="1152" w:hanging="1152"/>
      <w:outlineLvl w:val="5"/>
    </w:pPr>
    <w:rPr>
      <w:rFonts w:ascii="Cambria" w:hAnsi="Cambria"/>
      <w:i/>
      <w:iCs/>
      <w:color w:val="243F60"/>
    </w:rPr>
  </w:style>
  <w:style w:type="paragraph" w:styleId="7">
    <w:name w:val="heading 7"/>
    <w:basedOn w:val="a"/>
    <w:next w:val="a"/>
    <w:link w:val="70"/>
    <w:uiPriority w:val="99"/>
    <w:unhideWhenUsed/>
    <w:qFormat/>
    <w:rsid w:val="005607B9"/>
    <w:pPr>
      <w:keepNext/>
      <w:keepLines/>
      <w:spacing w:before="200"/>
      <w:ind w:left="1296" w:hanging="1296"/>
      <w:outlineLvl w:val="6"/>
    </w:pPr>
    <w:rPr>
      <w:rFonts w:ascii="Cambria" w:hAnsi="Cambria"/>
      <w:i/>
      <w:iCs/>
      <w:color w:val="404040"/>
    </w:rPr>
  </w:style>
  <w:style w:type="paragraph" w:styleId="8">
    <w:name w:val="heading 8"/>
    <w:basedOn w:val="a"/>
    <w:next w:val="a"/>
    <w:link w:val="80"/>
    <w:uiPriority w:val="99"/>
    <w:unhideWhenUsed/>
    <w:qFormat/>
    <w:rsid w:val="005607B9"/>
    <w:pPr>
      <w:keepNext/>
      <w:keepLines/>
      <w:spacing w:before="200"/>
      <w:ind w:left="1440" w:hanging="1440"/>
      <w:outlineLvl w:val="7"/>
    </w:pPr>
    <w:rPr>
      <w:rFonts w:ascii="Cambria" w:hAnsi="Cambria"/>
      <w:color w:val="404040"/>
    </w:rPr>
  </w:style>
  <w:style w:type="paragraph" w:styleId="9">
    <w:name w:val="heading 9"/>
    <w:basedOn w:val="a"/>
    <w:next w:val="a"/>
    <w:link w:val="90"/>
    <w:uiPriority w:val="99"/>
    <w:unhideWhenUsed/>
    <w:qFormat/>
    <w:rsid w:val="005607B9"/>
    <w:pPr>
      <w:keepNext/>
      <w:keepLines/>
      <w:spacing w:before="200"/>
      <w:ind w:left="1584" w:hanging="1584"/>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11">
    <w:name w:val="Заголовок 1 Знак"/>
    <w:uiPriority w:val="99"/>
    <w:rPr>
      <w:rFonts w:ascii="Tahoma" w:eastAsia="Times New Roman" w:hAnsi="Tahoma" w:cs="Tahoma"/>
      <w:b/>
      <w:sz w:val="24"/>
      <w:szCs w:val="26"/>
    </w:rPr>
  </w:style>
  <w:style w:type="character" w:customStyle="1" w:styleId="20">
    <w:name w:val="Заголовок 2 Знак"/>
    <w:rPr>
      <w:rFonts w:ascii="Times New Roman" w:eastAsia="Times New Roman" w:hAnsi="Times New Roman" w:cs="Times New Roman"/>
      <w:sz w:val="26"/>
    </w:rPr>
  </w:style>
  <w:style w:type="character" w:styleId="a3">
    <w:name w:val="Strong"/>
    <w:uiPriority w:val="99"/>
    <w:qFormat/>
    <w:rPr>
      <w:b/>
      <w:bCs/>
    </w:rPr>
  </w:style>
  <w:style w:type="character" w:styleId="a4">
    <w:name w:val="Intense Reference"/>
    <w:qFormat/>
    <w:rPr>
      <w:b/>
      <w:bCs/>
      <w:smallCaps/>
      <w:color w:val="C0504D"/>
      <w:spacing w:val="5"/>
      <w:u w:val="single"/>
    </w:rPr>
  </w:style>
  <w:style w:type="character" w:customStyle="1" w:styleId="a5">
    <w:name w:val="Верхний колонтитул Знак"/>
    <w:uiPriority w:val="99"/>
    <w:rPr>
      <w:rFonts w:ascii="Times New Roman" w:hAnsi="Times New Roman" w:cs="Times New Roman"/>
      <w:sz w:val="24"/>
      <w:szCs w:val="24"/>
    </w:rPr>
  </w:style>
  <w:style w:type="character" w:customStyle="1" w:styleId="a6">
    <w:name w:val="Нижний колонтитул Знак"/>
    <w:uiPriority w:val="99"/>
    <w:rPr>
      <w:rFonts w:ascii="Times New Roman" w:hAnsi="Times New Roman" w:cs="Times New Roman"/>
      <w:sz w:val="24"/>
      <w:szCs w:val="24"/>
    </w:rPr>
  </w:style>
  <w:style w:type="character" w:customStyle="1" w:styleId="a7">
    <w:name w:val="Текст выноски Знак"/>
    <w:uiPriority w:val="99"/>
    <w:rPr>
      <w:rFonts w:ascii="Tahoma" w:hAnsi="Tahoma" w:cs="Tahoma"/>
      <w:sz w:val="16"/>
      <w:szCs w:val="16"/>
    </w:rPr>
  </w:style>
  <w:style w:type="character" w:styleId="a8">
    <w:name w:val="Hyperlink"/>
    <w:uiPriority w:val="99"/>
    <w:rPr>
      <w:rFonts w:cs="Times New Roman"/>
      <w:color w:val="0000FF"/>
      <w:u w:val="single"/>
    </w:rPr>
  </w:style>
  <w:style w:type="character" w:styleId="a9">
    <w:name w:val="Placeholder Text"/>
    <w:uiPriority w:val="99"/>
    <w:rPr>
      <w:color w:val="808080"/>
    </w:rPr>
  </w:style>
  <w:style w:type="character" w:customStyle="1" w:styleId="12">
    <w:name w:val="Стиль1 Знак"/>
    <w:rPr>
      <w:rFonts w:ascii="Tahoma" w:eastAsia="Times New Roman" w:hAnsi="Tahoma" w:cs="Tahoma"/>
      <w:sz w:val="24"/>
      <w:szCs w:val="24"/>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spacing w:after="140" w:line="288" w:lineRule="auto"/>
    </w:pPr>
  </w:style>
  <w:style w:type="paragraph" w:styleId="ad">
    <w:name w:val="List"/>
    <w:basedOn w:val="ab"/>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No Spacing"/>
    <w:uiPriority w:val="1"/>
    <w:qFormat/>
    <w:pPr>
      <w:suppressAutoHyphens/>
    </w:pPr>
    <w:rPr>
      <w:sz w:val="24"/>
      <w:szCs w:val="24"/>
      <w:lang w:eastAsia="zh-CN"/>
    </w:rPr>
  </w:style>
  <w:style w:type="paragraph" w:styleId="af0">
    <w:name w:val="List Paragraph"/>
    <w:basedOn w:val="a"/>
    <w:uiPriority w:val="34"/>
    <w:qFormat/>
    <w:pPr>
      <w:spacing w:after="200"/>
      <w:ind w:left="720" w:firstLine="360"/>
      <w:contextualSpacing/>
      <w:jc w:val="both"/>
    </w:pPr>
  </w:style>
  <w:style w:type="paragraph" w:styleId="af1">
    <w:name w:val="header"/>
    <w:basedOn w:val="a"/>
    <w:uiPriority w:val="99"/>
  </w:style>
  <w:style w:type="paragraph" w:styleId="af2">
    <w:name w:val="footer"/>
    <w:basedOn w:val="a"/>
    <w:uiPriority w:val="99"/>
  </w:style>
  <w:style w:type="paragraph" w:styleId="af3">
    <w:name w:val="Balloon Text"/>
    <w:basedOn w:val="a"/>
    <w:uiPriority w:val="99"/>
    <w:rPr>
      <w:rFonts w:cs="Tahoma"/>
      <w:sz w:val="16"/>
      <w:szCs w:val="16"/>
    </w:rPr>
  </w:style>
  <w:style w:type="paragraph" w:styleId="af4">
    <w:name w:val="Normal (Web)"/>
    <w:basedOn w:val="a"/>
    <w:uiPriority w:val="99"/>
    <w:pPr>
      <w:spacing w:after="130"/>
    </w:pPr>
    <w:rPr>
      <w:sz w:val="24"/>
    </w:rPr>
  </w:style>
  <w:style w:type="paragraph" w:customStyle="1" w:styleId="14">
    <w:name w:val="Стиль1"/>
    <w:basedOn w:val="af2"/>
    <w:uiPriority w:val="99"/>
  </w:style>
  <w:style w:type="paragraph" w:customStyle="1" w:styleId="15">
    <w:name w:val="Название объекта1"/>
    <w:basedOn w:val="a"/>
    <w:next w:val="a"/>
    <w:pPr>
      <w:spacing w:after="200"/>
    </w:pPr>
    <w:rPr>
      <w:b/>
      <w:bCs/>
      <w:color w:val="4F81BD"/>
      <w:sz w:val="18"/>
      <w:szCs w:val="18"/>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
  </w:style>
  <w:style w:type="paragraph" w:customStyle="1" w:styleId="western">
    <w:name w:val="western"/>
    <w:basedOn w:val="a"/>
    <w:rsid w:val="002F3DDB"/>
    <w:pPr>
      <w:spacing w:before="100" w:beforeAutospacing="1" w:after="142" w:line="288" w:lineRule="auto"/>
    </w:pPr>
    <w:rPr>
      <w:color w:val="00000A"/>
      <w:lang w:eastAsia="ru-RU"/>
    </w:rPr>
  </w:style>
  <w:style w:type="paragraph" w:customStyle="1" w:styleId="western1">
    <w:name w:val="western1"/>
    <w:basedOn w:val="a"/>
    <w:rsid w:val="002F3DDB"/>
    <w:pPr>
      <w:spacing w:before="100" w:beforeAutospacing="1" w:line="288" w:lineRule="auto"/>
    </w:pPr>
    <w:rPr>
      <w:color w:val="00000A"/>
      <w:lang w:eastAsia="ru-RU"/>
    </w:rPr>
  </w:style>
  <w:style w:type="character" w:customStyle="1" w:styleId="30">
    <w:name w:val="Заголовок 3 Знак"/>
    <w:basedOn w:val="a0"/>
    <w:link w:val="3"/>
    <w:uiPriority w:val="99"/>
    <w:rsid w:val="005607B9"/>
    <w:rPr>
      <w:rFonts w:ascii="Cambria" w:hAnsi="Cambria"/>
      <w:b/>
      <w:bCs/>
      <w:color w:val="4F81BD"/>
      <w:lang w:eastAsia="en-US"/>
    </w:rPr>
  </w:style>
  <w:style w:type="character" w:customStyle="1" w:styleId="40">
    <w:name w:val="Заголовок 4 Знак"/>
    <w:basedOn w:val="a0"/>
    <w:link w:val="4"/>
    <w:uiPriority w:val="99"/>
    <w:rsid w:val="005607B9"/>
    <w:rPr>
      <w:rFonts w:ascii="Cambria" w:hAnsi="Cambria"/>
      <w:b/>
      <w:bCs/>
      <w:i/>
      <w:iCs/>
      <w:color w:val="4F81BD"/>
      <w:lang w:eastAsia="en-US"/>
    </w:rPr>
  </w:style>
  <w:style w:type="character" w:customStyle="1" w:styleId="50">
    <w:name w:val="Заголовок 5 Знак"/>
    <w:basedOn w:val="a0"/>
    <w:link w:val="5"/>
    <w:uiPriority w:val="99"/>
    <w:rsid w:val="005607B9"/>
    <w:rPr>
      <w:rFonts w:ascii="Cambria" w:hAnsi="Cambria"/>
      <w:color w:val="243F60"/>
      <w:lang w:eastAsia="en-US"/>
    </w:rPr>
  </w:style>
  <w:style w:type="character" w:customStyle="1" w:styleId="60">
    <w:name w:val="Заголовок 6 Знак"/>
    <w:basedOn w:val="a0"/>
    <w:link w:val="6"/>
    <w:uiPriority w:val="99"/>
    <w:rsid w:val="005607B9"/>
    <w:rPr>
      <w:rFonts w:ascii="Cambria" w:hAnsi="Cambria"/>
      <w:i/>
      <w:iCs/>
      <w:color w:val="243F60"/>
      <w:lang w:eastAsia="en-US"/>
    </w:rPr>
  </w:style>
  <w:style w:type="character" w:customStyle="1" w:styleId="70">
    <w:name w:val="Заголовок 7 Знак"/>
    <w:basedOn w:val="a0"/>
    <w:link w:val="7"/>
    <w:uiPriority w:val="99"/>
    <w:rsid w:val="005607B9"/>
    <w:rPr>
      <w:rFonts w:ascii="Cambria" w:hAnsi="Cambria"/>
      <w:i/>
      <w:iCs/>
      <w:color w:val="404040"/>
      <w:lang w:eastAsia="en-US"/>
    </w:rPr>
  </w:style>
  <w:style w:type="character" w:customStyle="1" w:styleId="80">
    <w:name w:val="Заголовок 8 Знак"/>
    <w:basedOn w:val="a0"/>
    <w:link w:val="8"/>
    <w:uiPriority w:val="99"/>
    <w:rsid w:val="005607B9"/>
    <w:rPr>
      <w:rFonts w:ascii="Cambria" w:hAnsi="Cambria"/>
      <w:color w:val="404040"/>
      <w:lang w:eastAsia="en-US"/>
    </w:rPr>
  </w:style>
  <w:style w:type="character" w:customStyle="1" w:styleId="90">
    <w:name w:val="Заголовок 9 Знак"/>
    <w:basedOn w:val="a0"/>
    <w:link w:val="9"/>
    <w:uiPriority w:val="99"/>
    <w:rsid w:val="005607B9"/>
    <w:rPr>
      <w:rFonts w:ascii="Cambria" w:hAnsi="Cambria"/>
      <w:i/>
      <w:iCs/>
      <w:color w:val="404040"/>
      <w:lang w:eastAsia="en-US"/>
    </w:rPr>
  </w:style>
  <w:style w:type="paragraph" w:customStyle="1" w:styleId="ConsPlusNonformat">
    <w:name w:val="ConsPlusNonformat"/>
    <w:uiPriority w:val="99"/>
    <w:rsid w:val="005607B9"/>
    <w:pPr>
      <w:autoSpaceDE w:val="0"/>
      <w:autoSpaceDN w:val="0"/>
      <w:adjustRightInd w:val="0"/>
    </w:pPr>
    <w:rPr>
      <w:rFonts w:ascii="Courier New" w:hAnsi="Courier New" w:cs="Courier New"/>
    </w:rPr>
  </w:style>
  <w:style w:type="paragraph" w:customStyle="1" w:styleId="ConsNormal">
    <w:name w:val="ConsNormal"/>
    <w:rsid w:val="005607B9"/>
    <w:pPr>
      <w:widowControl w:val="0"/>
      <w:ind w:firstLine="720"/>
    </w:pPr>
    <w:rPr>
      <w:rFonts w:ascii="Arial" w:hAnsi="Arial"/>
      <w:snapToGrid w:val="0"/>
    </w:rPr>
  </w:style>
  <w:style w:type="table" w:styleId="af8">
    <w:name w:val="Table Grid"/>
    <w:basedOn w:val="a1"/>
    <w:rsid w:val="0056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sid w:val="005607B9"/>
    <w:rPr>
      <w:color w:val="800080"/>
      <w:u w:val="single"/>
    </w:rPr>
  </w:style>
  <w:style w:type="paragraph" w:customStyle="1" w:styleId="afa">
    <w:name w:val="РД ОАО"/>
    <w:basedOn w:val="afb"/>
    <w:uiPriority w:val="99"/>
    <w:rsid w:val="005607B9"/>
  </w:style>
  <w:style w:type="paragraph" w:styleId="afb">
    <w:name w:val="Title"/>
    <w:basedOn w:val="a"/>
    <w:next w:val="a"/>
    <w:link w:val="afc"/>
    <w:qFormat/>
    <w:rsid w:val="005607B9"/>
    <w:pPr>
      <w:pBdr>
        <w:bottom w:val="single" w:sz="8" w:space="4" w:color="4F81BD"/>
      </w:pBdr>
      <w:spacing w:after="300"/>
      <w:contextualSpacing/>
    </w:pPr>
    <w:rPr>
      <w:rFonts w:ascii="Cambria" w:hAnsi="Cambria"/>
      <w:color w:val="17365D"/>
      <w:spacing w:val="5"/>
      <w:kern w:val="28"/>
      <w:sz w:val="52"/>
      <w:szCs w:val="52"/>
    </w:rPr>
  </w:style>
  <w:style w:type="character" w:customStyle="1" w:styleId="afc">
    <w:name w:val="Название Знак"/>
    <w:basedOn w:val="a0"/>
    <w:link w:val="afb"/>
    <w:rsid w:val="005607B9"/>
    <w:rPr>
      <w:rFonts w:ascii="Cambria" w:hAnsi="Cambria"/>
      <w:color w:val="17365D"/>
      <w:spacing w:val="5"/>
      <w:kern w:val="28"/>
      <w:sz w:val="52"/>
      <w:szCs w:val="52"/>
      <w:lang w:eastAsia="en-US"/>
    </w:rPr>
  </w:style>
  <w:style w:type="character" w:customStyle="1" w:styleId="left">
    <w:name w:val="left"/>
    <w:rsid w:val="005607B9"/>
  </w:style>
  <w:style w:type="paragraph" w:customStyle="1" w:styleId="RKSTitle254127">
    <w:name w:val="Стиль RKS_Title + Слева:  254 см Первая строка:  127 см"/>
    <w:basedOn w:val="a"/>
    <w:uiPriority w:val="99"/>
    <w:rsid w:val="005607B9"/>
    <w:pPr>
      <w:ind w:left="4423"/>
    </w:pPr>
    <w:rPr>
      <w:rFonts w:ascii="Arial" w:hAnsi="Arial"/>
      <w:b/>
      <w:bCs/>
      <w:sz w:val="24"/>
    </w:rPr>
  </w:style>
  <w:style w:type="character" w:customStyle="1" w:styleId="slogan1">
    <w:name w:val="slogan1"/>
    <w:rsid w:val="005607B9"/>
    <w:rPr>
      <w:rFonts w:ascii="Trebuchet MS" w:hAnsi="Trebuchet MS" w:hint="default"/>
      <w:b w:val="0"/>
      <w:bCs w:val="0"/>
      <w:i w:val="0"/>
      <w:iCs w:val="0"/>
      <w:color w:val="38579A"/>
      <w:sz w:val="24"/>
      <w:szCs w:val="24"/>
    </w:rPr>
  </w:style>
  <w:style w:type="character" w:customStyle="1" w:styleId="slo1">
    <w:name w:val="slo1"/>
    <w:rsid w:val="005607B9"/>
    <w:rPr>
      <w:rFonts w:ascii="Trebuchet MS" w:hAnsi="Trebuchet MS" w:hint="default"/>
      <w:b w:val="0"/>
      <w:bCs w:val="0"/>
      <w:i w:val="0"/>
      <w:iCs w:val="0"/>
      <w:color w:val="38579A"/>
      <w:sz w:val="36"/>
      <w:szCs w:val="36"/>
    </w:rPr>
  </w:style>
  <w:style w:type="character" w:customStyle="1" w:styleId="w">
    <w:name w:val="w"/>
    <w:uiPriority w:val="99"/>
    <w:rsid w:val="005607B9"/>
  </w:style>
  <w:style w:type="character" w:styleId="afd">
    <w:name w:val="footnote reference"/>
    <w:uiPriority w:val="99"/>
    <w:rsid w:val="005607B9"/>
    <w:rPr>
      <w:vertAlign w:val="superscript"/>
    </w:rPr>
  </w:style>
  <w:style w:type="paragraph" w:styleId="afe">
    <w:name w:val="footnote text"/>
    <w:basedOn w:val="a"/>
    <w:link w:val="aff"/>
    <w:uiPriority w:val="99"/>
    <w:rsid w:val="005607B9"/>
    <w:pPr>
      <w:suppressLineNumbers/>
      <w:suppressAutoHyphens/>
      <w:ind w:left="283" w:hanging="283"/>
    </w:pPr>
    <w:rPr>
      <w:kern w:val="1"/>
      <w:lang w:eastAsia="ar-SA"/>
    </w:rPr>
  </w:style>
  <w:style w:type="character" w:customStyle="1" w:styleId="aff">
    <w:name w:val="Текст сноски Знак"/>
    <w:basedOn w:val="a0"/>
    <w:link w:val="afe"/>
    <w:uiPriority w:val="99"/>
    <w:rsid w:val="005607B9"/>
    <w:rPr>
      <w:kern w:val="1"/>
      <w:lang w:eastAsia="ar-SA"/>
    </w:rPr>
  </w:style>
  <w:style w:type="character" w:styleId="aff0">
    <w:name w:val="annotation reference"/>
    <w:uiPriority w:val="99"/>
    <w:semiHidden/>
    <w:rsid w:val="005607B9"/>
    <w:rPr>
      <w:rFonts w:cs="Times New Roman"/>
      <w:sz w:val="16"/>
      <w:szCs w:val="16"/>
    </w:rPr>
  </w:style>
  <w:style w:type="paragraph" w:styleId="aff1">
    <w:name w:val="annotation text"/>
    <w:basedOn w:val="a"/>
    <w:link w:val="aff2"/>
    <w:uiPriority w:val="99"/>
    <w:semiHidden/>
    <w:rsid w:val="005607B9"/>
    <w:rPr>
      <w:lang w:eastAsia="ru-RU"/>
    </w:rPr>
  </w:style>
  <w:style w:type="character" w:customStyle="1" w:styleId="aff2">
    <w:name w:val="Текст примечания Знак"/>
    <w:basedOn w:val="a0"/>
    <w:link w:val="aff1"/>
    <w:uiPriority w:val="99"/>
    <w:semiHidden/>
    <w:rsid w:val="005607B9"/>
  </w:style>
  <w:style w:type="paragraph" w:styleId="aff3">
    <w:name w:val="annotation subject"/>
    <w:basedOn w:val="aff1"/>
    <w:next w:val="aff1"/>
    <w:link w:val="aff4"/>
    <w:uiPriority w:val="99"/>
    <w:semiHidden/>
    <w:unhideWhenUsed/>
    <w:rsid w:val="005607B9"/>
    <w:rPr>
      <w:b/>
      <w:bCs/>
      <w:lang w:eastAsia="en-US"/>
    </w:rPr>
  </w:style>
  <w:style w:type="character" w:customStyle="1" w:styleId="aff4">
    <w:name w:val="Тема примечания Знак"/>
    <w:basedOn w:val="aff2"/>
    <w:link w:val="aff3"/>
    <w:uiPriority w:val="99"/>
    <w:semiHidden/>
    <w:rsid w:val="005607B9"/>
    <w:rPr>
      <w:b/>
      <w:bCs/>
      <w:lang w:eastAsia="en-US"/>
    </w:rPr>
  </w:style>
  <w:style w:type="paragraph" w:styleId="aff5">
    <w:name w:val="Plain Text"/>
    <w:basedOn w:val="a"/>
    <w:link w:val="aff6"/>
    <w:uiPriority w:val="99"/>
    <w:rsid w:val="005607B9"/>
    <w:pPr>
      <w:spacing w:before="20" w:after="20"/>
      <w:ind w:left="567"/>
      <w:jc w:val="both"/>
    </w:pPr>
    <w:rPr>
      <w:rFonts w:ascii="Courier New" w:hAnsi="Courier New"/>
      <w:lang w:eastAsia="zh-CN"/>
    </w:rPr>
  </w:style>
  <w:style w:type="character" w:customStyle="1" w:styleId="aff6">
    <w:name w:val="Текст Знак"/>
    <w:basedOn w:val="a0"/>
    <w:link w:val="aff5"/>
    <w:uiPriority w:val="99"/>
    <w:rsid w:val="005607B9"/>
    <w:rPr>
      <w:rFonts w:ascii="Courier New" w:hAnsi="Courier New"/>
      <w:lang w:eastAsia="zh-CN"/>
    </w:rPr>
  </w:style>
  <w:style w:type="paragraph" w:customStyle="1" w:styleId="16">
    <w:name w:val="Текст 1"/>
    <w:basedOn w:val="a"/>
    <w:uiPriority w:val="99"/>
    <w:rsid w:val="005607B9"/>
    <w:pPr>
      <w:spacing w:before="60" w:after="60"/>
      <w:ind w:left="993"/>
      <w:jc w:val="both"/>
    </w:pPr>
    <w:rPr>
      <w:rFonts w:ascii="AGAvalanche" w:hAnsi="AGAvalanche"/>
      <w:lang w:eastAsia="ru-RU"/>
    </w:rPr>
  </w:style>
  <w:style w:type="character" w:customStyle="1" w:styleId="ac">
    <w:name w:val="Основной текст Знак"/>
    <w:link w:val="ab"/>
    <w:uiPriority w:val="99"/>
    <w:rsid w:val="005607B9"/>
    <w:rPr>
      <w:rFonts w:ascii="Tahoma" w:hAnsi="Tahoma" w:cs="Tahoma"/>
      <w:szCs w:val="24"/>
      <w:lang w:eastAsia="zh-CN"/>
    </w:rPr>
  </w:style>
  <w:style w:type="paragraph" w:styleId="31">
    <w:name w:val="Body Text Indent 3"/>
    <w:basedOn w:val="a"/>
    <w:link w:val="32"/>
    <w:uiPriority w:val="99"/>
    <w:rsid w:val="005607B9"/>
    <w:pPr>
      <w:keepNext/>
      <w:keepLines/>
      <w:tabs>
        <w:tab w:val="left" w:pos="3435"/>
      </w:tabs>
      <w:spacing w:before="60" w:after="60"/>
      <w:ind w:firstLine="1134"/>
      <w:jc w:val="both"/>
    </w:pPr>
    <w:rPr>
      <w:sz w:val="16"/>
      <w:szCs w:val="16"/>
      <w:lang w:eastAsia="zh-CN"/>
    </w:rPr>
  </w:style>
  <w:style w:type="character" w:customStyle="1" w:styleId="32">
    <w:name w:val="Основной текст с отступом 3 Знак"/>
    <w:basedOn w:val="a0"/>
    <w:link w:val="31"/>
    <w:uiPriority w:val="99"/>
    <w:rsid w:val="005607B9"/>
    <w:rPr>
      <w:sz w:val="16"/>
      <w:szCs w:val="16"/>
      <w:lang w:eastAsia="zh-CN"/>
    </w:rPr>
  </w:style>
  <w:style w:type="paragraph" w:customStyle="1" w:styleId="Normal1">
    <w:name w:val="Normal1"/>
    <w:uiPriority w:val="99"/>
    <w:rsid w:val="005607B9"/>
    <w:rPr>
      <w:sz w:val="28"/>
    </w:rPr>
  </w:style>
  <w:style w:type="paragraph" w:customStyle="1" w:styleId="21">
    <w:name w:val="Текст 2"/>
    <w:basedOn w:val="a"/>
    <w:uiPriority w:val="99"/>
    <w:rsid w:val="005607B9"/>
    <w:pPr>
      <w:spacing w:before="60" w:after="60"/>
      <w:ind w:left="567"/>
      <w:jc w:val="both"/>
    </w:pPr>
    <w:rPr>
      <w:rFonts w:ascii="AGAvalanche" w:hAnsi="AGAvalanche"/>
      <w:sz w:val="18"/>
      <w:lang w:eastAsia="ru-RU"/>
    </w:rPr>
  </w:style>
  <w:style w:type="paragraph" w:customStyle="1" w:styleId="33">
    <w:name w:val="заголовок 3"/>
    <w:basedOn w:val="a"/>
    <w:next w:val="21"/>
    <w:uiPriority w:val="99"/>
    <w:rsid w:val="005607B9"/>
    <w:pPr>
      <w:keepNext/>
      <w:keepLines/>
      <w:spacing w:before="60" w:after="60"/>
      <w:ind w:left="567" w:hanging="567"/>
      <w:jc w:val="both"/>
    </w:pPr>
    <w:rPr>
      <w:rFonts w:ascii="AGAvalanche" w:hAnsi="AGAvalanche"/>
      <w:sz w:val="16"/>
      <w:lang w:eastAsia="ru-RU"/>
    </w:rPr>
  </w:style>
  <w:style w:type="paragraph" w:customStyle="1" w:styleId="ConsPlusNormal">
    <w:name w:val="ConsPlusNormal"/>
    <w:rsid w:val="005607B9"/>
    <w:pPr>
      <w:autoSpaceDE w:val="0"/>
      <w:autoSpaceDN w:val="0"/>
      <w:adjustRightInd w:val="0"/>
      <w:ind w:firstLine="720"/>
    </w:pPr>
    <w:rPr>
      <w:rFonts w:ascii="Arial" w:hAnsi="Arial" w:cs="Arial"/>
    </w:rPr>
  </w:style>
  <w:style w:type="paragraph" w:styleId="34">
    <w:name w:val="Body Text 3"/>
    <w:basedOn w:val="a"/>
    <w:link w:val="35"/>
    <w:uiPriority w:val="99"/>
    <w:rsid w:val="005607B9"/>
    <w:pPr>
      <w:spacing w:after="120"/>
    </w:pPr>
    <w:rPr>
      <w:sz w:val="16"/>
      <w:szCs w:val="16"/>
      <w:lang w:eastAsia="zh-CN"/>
    </w:rPr>
  </w:style>
  <w:style w:type="character" w:customStyle="1" w:styleId="35">
    <w:name w:val="Основной текст 3 Знак"/>
    <w:basedOn w:val="a0"/>
    <w:link w:val="34"/>
    <w:uiPriority w:val="99"/>
    <w:rsid w:val="005607B9"/>
    <w:rPr>
      <w:sz w:val="16"/>
      <w:szCs w:val="16"/>
      <w:lang w:eastAsia="zh-CN"/>
    </w:rPr>
  </w:style>
  <w:style w:type="paragraph" w:styleId="17">
    <w:name w:val="toc 1"/>
    <w:basedOn w:val="a"/>
    <w:next w:val="a"/>
    <w:autoRedefine/>
    <w:uiPriority w:val="99"/>
    <w:semiHidden/>
    <w:rsid w:val="005607B9"/>
    <w:pPr>
      <w:tabs>
        <w:tab w:val="left" w:pos="3586"/>
        <w:tab w:val="right" w:leader="dot" w:pos="9061"/>
      </w:tabs>
      <w:spacing w:before="120" w:after="120" w:line="360" w:lineRule="auto"/>
      <w:jc w:val="both"/>
    </w:pPr>
    <w:rPr>
      <w:rFonts w:ascii="Arial" w:hAnsi="Arial" w:cs="Arial"/>
      <w:noProof/>
      <w:lang w:eastAsia="ru-RU"/>
    </w:rPr>
  </w:style>
  <w:style w:type="character" w:styleId="aff7">
    <w:name w:val="page number"/>
    <w:uiPriority w:val="99"/>
    <w:rsid w:val="005607B9"/>
    <w:rPr>
      <w:rFonts w:cs="Times New Roman"/>
    </w:rPr>
  </w:style>
  <w:style w:type="paragraph" w:customStyle="1" w:styleId="zag1">
    <w:name w:val="zag1"/>
    <w:basedOn w:val="a"/>
    <w:uiPriority w:val="99"/>
    <w:rsid w:val="005607B9"/>
    <w:pPr>
      <w:spacing w:before="100" w:beforeAutospacing="1" w:after="100" w:afterAutospacing="1"/>
    </w:pPr>
    <w:rPr>
      <w:sz w:val="24"/>
      <w:szCs w:val="24"/>
      <w:lang w:eastAsia="ru-RU"/>
    </w:rPr>
  </w:style>
  <w:style w:type="paragraph" w:styleId="HTML">
    <w:name w:val="HTML Preformatted"/>
    <w:basedOn w:val="a"/>
    <w:link w:val="HTML0"/>
    <w:uiPriority w:val="99"/>
    <w:rsid w:val="00560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character" w:customStyle="1" w:styleId="HTML0">
    <w:name w:val="Стандартный HTML Знак"/>
    <w:basedOn w:val="a0"/>
    <w:link w:val="HTML"/>
    <w:uiPriority w:val="99"/>
    <w:rsid w:val="005607B9"/>
    <w:rPr>
      <w:rFonts w:ascii="Courier New" w:hAnsi="Courier New"/>
      <w:lang w:eastAsia="zh-CN"/>
    </w:rPr>
  </w:style>
  <w:style w:type="character" w:customStyle="1" w:styleId="s5">
    <w:name w:val="s5"/>
    <w:uiPriority w:val="99"/>
    <w:rsid w:val="005607B9"/>
  </w:style>
  <w:style w:type="paragraph" w:styleId="aff8">
    <w:name w:val="Revision"/>
    <w:hidden/>
    <w:uiPriority w:val="99"/>
    <w:semiHidden/>
    <w:rsid w:val="005607B9"/>
    <w:rPr>
      <w:sz w:val="24"/>
      <w:szCs w:val="24"/>
    </w:rPr>
  </w:style>
  <w:style w:type="numbering" w:customStyle="1" w:styleId="WW8Num2">
    <w:name w:val="WW8Num2"/>
    <w:rsid w:val="005607B9"/>
    <w:pPr>
      <w:numPr>
        <w:numId w:val="4"/>
      </w:numPr>
    </w:pPr>
  </w:style>
  <w:style w:type="character" w:customStyle="1" w:styleId="22">
    <w:name w:val="Основной текст (2)_"/>
    <w:link w:val="23"/>
    <w:rsid w:val="005607B9"/>
    <w:rPr>
      <w:rFonts w:ascii="Arial" w:eastAsia="Arial" w:hAnsi="Arial" w:cs="Arial"/>
      <w:sz w:val="19"/>
      <w:szCs w:val="19"/>
      <w:shd w:val="clear" w:color="auto" w:fill="FFFFFF"/>
    </w:rPr>
  </w:style>
  <w:style w:type="paragraph" w:customStyle="1" w:styleId="23">
    <w:name w:val="Основной текст (2)"/>
    <w:basedOn w:val="a"/>
    <w:link w:val="22"/>
    <w:rsid w:val="005607B9"/>
    <w:pPr>
      <w:widowControl w:val="0"/>
      <w:shd w:val="clear" w:color="auto" w:fill="FFFFFF"/>
      <w:spacing w:line="0" w:lineRule="atLeast"/>
      <w:ind w:hanging="360"/>
    </w:pPr>
    <w:rPr>
      <w:rFonts w:ascii="Arial" w:eastAsia="Arial" w:hAnsi="Arial" w:cs="Arial"/>
      <w:sz w:val="19"/>
      <w:szCs w:val="19"/>
      <w:lang w:eastAsia="ru-RU"/>
    </w:rPr>
  </w:style>
  <w:style w:type="character" w:customStyle="1" w:styleId="apple-converted-space">
    <w:name w:val="apple-converted-space"/>
    <w:rsid w:val="005607B9"/>
  </w:style>
  <w:style w:type="paragraph" w:customStyle="1" w:styleId="18">
    <w:name w:val="Абзац списка1"/>
    <w:basedOn w:val="a"/>
    <w:rsid w:val="005607B9"/>
    <w:pPr>
      <w:spacing w:after="200" w:line="276" w:lineRule="auto"/>
      <w:ind w:left="720"/>
      <w:contextualSpacing/>
    </w:pPr>
    <w:rPr>
      <w:rFonts w:ascii="Calibri" w:hAnsi="Calibri"/>
      <w:sz w:val="22"/>
      <w:szCs w:val="22"/>
    </w:rPr>
  </w:style>
  <w:style w:type="character" w:customStyle="1" w:styleId="blk">
    <w:name w:val="blk"/>
    <w:rsid w:val="005607B9"/>
  </w:style>
  <w:style w:type="character" w:customStyle="1" w:styleId="210">
    <w:name w:val="Заголовок 2 Знак1"/>
    <w:aliases w:val="Заголовок 2 Знак Знак"/>
    <w:uiPriority w:val="99"/>
    <w:semiHidden/>
    <w:locked/>
    <w:rsid w:val="005607B9"/>
    <w:rPr>
      <w:rFonts w:ascii="Cambria" w:hAnsi="Cambria" w:cs="Cambria"/>
      <w:b/>
      <w:bCs/>
      <w:i/>
      <w:iCs/>
      <w:sz w:val="28"/>
      <w:szCs w:val="28"/>
      <w:lang w:eastAsia="en-US"/>
    </w:rPr>
  </w:style>
  <w:style w:type="paragraph" w:customStyle="1" w:styleId="RKSStyle">
    <w:name w:val="RKS_Style"/>
    <w:basedOn w:val="a"/>
    <w:uiPriority w:val="99"/>
    <w:rsid w:val="005607B9"/>
    <w:pPr>
      <w:ind w:left="1361"/>
    </w:pPr>
    <w:rPr>
      <w:rFonts w:ascii="Arial" w:hAnsi="Arial" w:cs="Arial"/>
    </w:rPr>
  </w:style>
  <w:style w:type="paragraph" w:customStyle="1" w:styleId="BodyText21">
    <w:name w:val="Body Text 21"/>
    <w:basedOn w:val="a"/>
    <w:uiPriority w:val="99"/>
    <w:rsid w:val="005607B9"/>
    <w:pPr>
      <w:widowControl w:val="0"/>
      <w:overflowPunct w:val="0"/>
      <w:autoSpaceDE w:val="0"/>
      <w:autoSpaceDN w:val="0"/>
      <w:adjustRightInd w:val="0"/>
      <w:spacing w:before="60"/>
      <w:jc w:val="center"/>
      <w:textAlignment w:val="baseline"/>
    </w:pPr>
    <w:rPr>
      <w:b/>
      <w:bCs/>
      <w:sz w:val="24"/>
      <w:szCs w:val="24"/>
      <w:lang w:eastAsia="ru-RU"/>
    </w:rPr>
  </w:style>
  <w:style w:type="paragraph" w:styleId="24">
    <w:name w:val="Body Text 2"/>
    <w:basedOn w:val="a"/>
    <w:link w:val="25"/>
    <w:uiPriority w:val="99"/>
    <w:rsid w:val="005607B9"/>
    <w:pPr>
      <w:jc w:val="both"/>
    </w:pPr>
    <w:rPr>
      <w:sz w:val="28"/>
      <w:szCs w:val="28"/>
      <w:lang w:eastAsia="ru-RU"/>
    </w:rPr>
  </w:style>
  <w:style w:type="character" w:customStyle="1" w:styleId="25">
    <w:name w:val="Основной текст 2 Знак"/>
    <w:basedOn w:val="a0"/>
    <w:link w:val="24"/>
    <w:uiPriority w:val="99"/>
    <w:rsid w:val="005607B9"/>
    <w:rPr>
      <w:sz w:val="28"/>
      <w:szCs w:val="28"/>
    </w:rPr>
  </w:style>
  <w:style w:type="paragraph" w:customStyle="1" w:styleId="19">
    <w:name w:val="Пункт1"/>
    <w:basedOn w:val="a"/>
    <w:uiPriority w:val="99"/>
    <w:rsid w:val="005607B9"/>
    <w:pPr>
      <w:tabs>
        <w:tab w:val="num" w:pos="1134"/>
      </w:tabs>
      <w:spacing w:line="360" w:lineRule="auto"/>
      <w:ind w:firstLine="567"/>
      <w:jc w:val="both"/>
    </w:pPr>
    <w:rPr>
      <w:sz w:val="28"/>
      <w:szCs w:val="28"/>
      <w:lang w:eastAsia="ru-RU"/>
    </w:rPr>
  </w:style>
  <w:style w:type="paragraph" w:customStyle="1" w:styleId="aff9">
    <w:name w:val="РД Название"/>
    <w:basedOn w:val="a"/>
    <w:uiPriority w:val="99"/>
    <w:rsid w:val="005607B9"/>
    <w:pPr>
      <w:shd w:val="clear" w:color="auto" w:fill="FFFFFF"/>
      <w:spacing w:before="209"/>
      <w:ind w:left="14"/>
    </w:pPr>
    <w:rPr>
      <w:b/>
      <w:bCs/>
      <w:i/>
      <w:iCs/>
      <w:sz w:val="24"/>
      <w:szCs w:val="24"/>
      <w:lang w:eastAsia="ru-RU"/>
    </w:rPr>
  </w:style>
  <w:style w:type="paragraph" w:customStyle="1" w:styleId="CharCharCharCharCharCharCharChar">
    <w:name w:val="Char Char Знак Знак Char Char Знак Знак Char Char Знак Знак Char Char"/>
    <w:basedOn w:val="a"/>
    <w:uiPriority w:val="99"/>
    <w:rsid w:val="005607B9"/>
    <w:pPr>
      <w:spacing w:after="160"/>
    </w:pPr>
    <w:rPr>
      <w:rFonts w:ascii="Arial" w:hAnsi="Arial" w:cs="Arial"/>
      <w:b/>
      <w:bCs/>
      <w:color w:val="FFFFFF"/>
      <w:sz w:val="32"/>
      <w:szCs w:val="32"/>
      <w:lang w:val="en-US"/>
    </w:rPr>
  </w:style>
  <w:style w:type="paragraph" w:customStyle="1" w:styleId="26">
    <w:name w:val="Пункт_2"/>
    <w:basedOn w:val="a"/>
    <w:rsid w:val="005607B9"/>
    <w:pPr>
      <w:spacing w:line="360" w:lineRule="auto"/>
      <w:jc w:val="both"/>
    </w:pPr>
    <w:rPr>
      <w:sz w:val="28"/>
      <w:szCs w:val="28"/>
      <w:lang w:eastAsia="ru-RU"/>
    </w:rPr>
  </w:style>
  <w:style w:type="paragraph" w:customStyle="1" w:styleId="36">
    <w:name w:val="Пункт_3"/>
    <w:basedOn w:val="26"/>
    <w:rsid w:val="005607B9"/>
    <w:pPr>
      <w:numPr>
        <w:ilvl w:val="2"/>
      </w:numPr>
    </w:pPr>
  </w:style>
  <w:style w:type="paragraph" w:customStyle="1" w:styleId="41">
    <w:name w:val="Пункт_4"/>
    <w:basedOn w:val="36"/>
    <w:rsid w:val="005607B9"/>
    <w:pPr>
      <w:numPr>
        <w:ilvl w:val="3"/>
      </w:numPr>
    </w:pPr>
  </w:style>
  <w:style w:type="paragraph" w:customStyle="1" w:styleId="5ABCD">
    <w:name w:val="Пункт_5_ABCD"/>
    <w:basedOn w:val="a"/>
    <w:rsid w:val="005607B9"/>
    <w:pPr>
      <w:spacing w:line="360" w:lineRule="auto"/>
      <w:jc w:val="both"/>
    </w:pPr>
    <w:rPr>
      <w:sz w:val="28"/>
      <w:szCs w:val="28"/>
      <w:lang w:eastAsia="ru-RU"/>
    </w:rPr>
  </w:style>
  <w:style w:type="paragraph" w:customStyle="1" w:styleId="1a">
    <w:name w:val="Пункт_1"/>
    <w:basedOn w:val="a"/>
    <w:rsid w:val="005607B9"/>
    <w:pPr>
      <w:keepNext/>
      <w:spacing w:before="480" w:after="240"/>
      <w:jc w:val="center"/>
      <w:outlineLvl w:val="0"/>
    </w:pPr>
    <w:rPr>
      <w:rFonts w:ascii="Arial" w:hAnsi="Arial" w:cs="Arial"/>
      <w:b/>
      <w:bCs/>
      <w:sz w:val="32"/>
      <w:szCs w:val="32"/>
      <w:lang w:eastAsia="ru-RU"/>
    </w:rPr>
  </w:style>
  <w:style w:type="paragraph" w:customStyle="1" w:styleId="27">
    <w:name w:val="Пункт_2_заглав"/>
    <w:basedOn w:val="26"/>
    <w:next w:val="26"/>
    <w:rsid w:val="005607B9"/>
    <w:pPr>
      <w:keepNext/>
      <w:tabs>
        <w:tab w:val="num" w:pos="2325"/>
      </w:tabs>
      <w:suppressAutoHyphens/>
      <w:spacing w:before="360" w:after="120"/>
      <w:ind w:left="2325" w:hanging="340"/>
      <w:outlineLvl w:val="1"/>
    </w:pPr>
    <w:rPr>
      <w:b/>
      <w:bCs/>
    </w:rPr>
  </w:style>
  <w:style w:type="paragraph" w:customStyle="1" w:styleId="affa">
    <w:name w:val="Пункт"/>
    <w:basedOn w:val="ab"/>
    <w:uiPriority w:val="99"/>
    <w:rsid w:val="005607B9"/>
    <w:pPr>
      <w:tabs>
        <w:tab w:val="num" w:pos="1985"/>
      </w:tabs>
      <w:spacing w:after="0" w:line="360" w:lineRule="auto"/>
      <w:ind w:left="1985" w:hanging="851"/>
      <w:jc w:val="both"/>
    </w:pPr>
    <w:rPr>
      <w:sz w:val="28"/>
      <w:szCs w:val="28"/>
      <w:lang w:eastAsia="ru-RU"/>
    </w:rPr>
  </w:style>
  <w:style w:type="paragraph" w:customStyle="1" w:styleId="affb">
    <w:name w:val="Подпункт"/>
    <w:basedOn w:val="affa"/>
    <w:uiPriority w:val="99"/>
    <w:rsid w:val="005607B9"/>
    <w:pPr>
      <w:tabs>
        <w:tab w:val="clear" w:pos="1985"/>
        <w:tab w:val="num" w:pos="3119"/>
      </w:tabs>
      <w:ind w:left="3119" w:hanging="1134"/>
    </w:pPr>
  </w:style>
  <w:style w:type="paragraph" w:styleId="affc">
    <w:name w:val="Body Text Indent"/>
    <w:basedOn w:val="a"/>
    <w:link w:val="affd"/>
    <w:uiPriority w:val="99"/>
    <w:rsid w:val="005607B9"/>
    <w:pPr>
      <w:spacing w:after="120"/>
      <w:ind w:left="283"/>
    </w:pPr>
    <w:rPr>
      <w:sz w:val="24"/>
      <w:szCs w:val="24"/>
    </w:rPr>
  </w:style>
  <w:style w:type="character" w:customStyle="1" w:styleId="affd">
    <w:name w:val="Основной текст с отступом Знак"/>
    <w:basedOn w:val="a0"/>
    <w:link w:val="affc"/>
    <w:uiPriority w:val="99"/>
    <w:rsid w:val="005607B9"/>
    <w:rPr>
      <w:sz w:val="24"/>
      <w:szCs w:val="24"/>
      <w:lang w:eastAsia="en-US"/>
    </w:rPr>
  </w:style>
  <w:style w:type="paragraph" w:styleId="28">
    <w:name w:val="Body Text Indent 2"/>
    <w:basedOn w:val="a"/>
    <w:link w:val="29"/>
    <w:uiPriority w:val="99"/>
    <w:rsid w:val="005607B9"/>
    <w:pPr>
      <w:spacing w:after="120" w:line="480" w:lineRule="auto"/>
      <w:ind w:left="283"/>
    </w:pPr>
    <w:rPr>
      <w:sz w:val="24"/>
      <w:szCs w:val="24"/>
    </w:rPr>
  </w:style>
  <w:style w:type="character" w:customStyle="1" w:styleId="29">
    <w:name w:val="Основной текст с отступом 2 Знак"/>
    <w:basedOn w:val="a0"/>
    <w:link w:val="28"/>
    <w:uiPriority w:val="99"/>
    <w:rsid w:val="005607B9"/>
    <w:rPr>
      <w:sz w:val="24"/>
      <w:szCs w:val="24"/>
      <w:lang w:eastAsia="en-US"/>
    </w:rPr>
  </w:style>
  <w:style w:type="paragraph" w:styleId="affe">
    <w:name w:val="endnote text"/>
    <w:basedOn w:val="a"/>
    <w:link w:val="afff"/>
    <w:uiPriority w:val="99"/>
    <w:semiHidden/>
    <w:unhideWhenUsed/>
    <w:rsid w:val="005607B9"/>
  </w:style>
  <w:style w:type="character" w:customStyle="1" w:styleId="afff">
    <w:name w:val="Текст концевой сноски Знак"/>
    <w:basedOn w:val="a0"/>
    <w:link w:val="affe"/>
    <w:uiPriority w:val="99"/>
    <w:semiHidden/>
    <w:rsid w:val="005607B9"/>
    <w:rPr>
      <w:lang w:eastAsia="en-US"/>
    </w:rPr>
  </w:style>
  <w:style w:type="character" w:styleId="afff0">
    <w:name w:val="endnote reference"/>
    <w:uiPriority w:val="99"/>
    <w:semiHidden/>
    <w:unhideWhenUsed/>
    <w:rsid w:val="005607B9"/>
    <w:rPr>
      <w:vertAlign w:val="superscript"/>
    </w:rPr>
  </w:style>
  <w:style w:type="paragraph" w:customStyle="1" w:styleId="Default">
    <w:name w:val="Default"/>
    <w:rsid w:val="005607B9"/>
    <w:pPr>
      <w:autoSpaceDE w:val="0"/>
      <w:autoSpaceDN w:val="0"/>
      <w:adjustRightInd w:val="0"/>
    </w:pPr>
    <w:rPr>
      <w:rFonts w:ascii="Arial" w:hAnsi="Arial" w:cs="Arial"/>
      <w:color w:val="000000"/>
      <w:sz w:val="24"/>
      <w:szCs w:val="24"/>
    </w:rPr>
  </w:style>
  <w:style w:type="paragraph" w:customStyle="1" w:styleId="afff1">
    <w:name w:val="Примечание"/>
    <w:basedOn w:val="a"/>
    <w:rsid w:val="005607B9"/>
    <w:pPr>
      <w:numPr>
        <w:ilvl w:val="1"/>
      </w:numPr>
      <w:spacing w:before="240" w:after="240"/>
      <w:ind w:left="1701" w:right="567" w:firstLine="851"/>
      <w:jc w:val="both"/>
    </w:pPr>
    <w:rPr>
      <w:snapToGrid w:val="0"/>
      <w:spacing w:val="20"/>
      <w:sz w:val="24"/>
      <w:lang w:eastAsia="ru-RU"/>
    </w:rPr>
  </w:style>
  <w:style w:type="character" w:customStyle="1" w:styleId="FontStyle22">
    <w:name w:val="Font Style22"/>
    <w:uiPriority w:val="99"/>
    <w:rsid w:val="005607B9"/>
    <w:rPr>
      <w:rFonts w:ascii="Arial" w:hAnsi="Arial" w:cs="Arial"/>
      <w:sz w:val="20"/>
      <w:szCs w:val="20"/>
    </w:rPr>
  </w:style>
  <w:style w:type="paragraph" w:customStyle="1" w:styleId="-6">
    <w:name w:val="Пункт-6"/>
    <w:basedOn w:val="a"/>
    <w:rsid w:val="005607B9"/>
    <w:pPr>
      <w:tabs>
        <w:tab w:val="num" w:pos="2126"/>
      </w:tabs>
      <w:ind w:left="141" w:firstLine="709"/>
      <w:jc w:val="both"/>
    </w:pPr>
    <w:rPr>
      <w:sz w:val="28"/>
      <w:szCs w:val="24"/>
      <w:lang w:eastAsia="ru-RU"/>
    </w:rPr>
  </w:style>
  <w:style w:type="paragraph" w:customStyle="1" w:styleId="prilozhenie">
    <w:name w:val="prilozhenie"/>
    <w:basedOn w:val="a"/>
    <w:rsid w:val="005607B9"/>
    <w:pPr>
      <w:ind w:firstLine="709"/>
      <w:jc w:val="both"/>
    </w:pPr>
    <w:rPr>
      <w:sz w:val="24"/>
      <w:szCs w:val="24"/>
    </w:rPr>
  </w:style>
  <w:style w:type="paragraph" w:customStyle="1" w:styleId="-4">
    <w:name w:val="Пункт-4"/>
    <w:basedOn w:val="a"/>
    <w:rsid w:val="005607B9"/>
    <w:pPr>
      <w:tabs>
        <w:tab w:val="num" w:pos="1844"/>
      </w:tabs>
      <w:ind w:left="-141" w:firstLine="709"/>
      <w:jc w:val="both"/>
    </w:pPr>
    <w:rPr>
      <w:sz w:val="28"/>
      <w:szCs w:val="24"/>
      <w:lang w:eastAsia="ru-RU"/>
    </w:rPr>
  </w:style>
  <w:style w:type="table" w:customStyle="1" w:styleId="1b">
    <w:name w:val="Сетка таблицы1"/>
    <w:basedOn w:val="a1"/>
    <w:next w:val="af8"/>
    <w:uiPriority w:val="59"/>
    <w:rsid w:val="005607B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48928">
      <w:bodyDiv w:val="1"/>
      <w:marLeft w:val="0"/>
      <w:marRight w:val="0"/>
      <w:marTop w:val="0"/>
      <w:marBottom w:val="0"/>
      <w:divBdr>
        <w:top w:val="none" w:sz="0" w:space="0" w:color="auto"/>
        <w:left w:val="none" w:sz="0" w:space="0" w:color="auto"/>
        <w:bottom w:val="none" w:sz="0" w:space="0" w:color="auto"/>
        <w:right w:val="none" w:sz="0" w:space="0" w:color="auto"/>
      </w:divBdr>
    </w:div>
    <w:div w:id="889878158">
      <w:bodyDiv w:val="1"/>
      <w:marLeft w:val="0"/>
      <w:marRight w:val="0"/>
      <w:marTop w:val="0"/>
      <w:marBottom w:val="0"/>
      <w:divBdr>
        <w:top w:val="none" w:sz="0" w:space="0" w:color="auto"/>
        <w:left w:val="none" w:sz="0" w:space="0" w:color="auto"/>
        <w:bottom w:val="none" w:sz="0" w:space="0" w:color="auto"/>
        <w:right w:val="none" w:sz="0" w:space="0" w:color="auto"/>
      </w:divBdr>
    </w:div>
    <w:div w:id="9782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83D4CE7E03A7E49F9D3D98558A45C6C67986AE63B2F32FDEDAAC97B01774FE768C1B61C1DBDK" TargetMode="External"/><Relationship Id="rId13" Type="http://schemas.openxmlformats.org/officeDocument/2006/relationships/hyperlink" Target="http://www.edudic.ru/buh/2758/" TargetMode="External"/><Relationship Id="rId18" Type="http://schemas.openxmlformats.org/officeDocument/2006/relationships/hyperlink" Target="consultantplus://offline/ref=54FBCC6973150A75A0F86E7806357B5BB3F6E48B3F77312B88E77848F00FEC4539C34566u029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dudic.ru/buh/5664/" TargetMode="External"/><Relationship Id="rId17" Type="http://schemas.openxmlformats.org/officeDocument/2006/relationships/hyperlink" Target="consultantplus://offline/ref=54FBCC6973150A75A0F86E7806357B5BB1FFE58E3C70312B88E77848F00FEC4539C3456301757B84u427L" TargetMode="External"/><Relationship Id="rId2" Type="http://schemas.openxmlformats.org/officeDocument/2006/relationships/numbering" Target="numbering.xml"/><Relationship Id="rId16" Type="http://schemas.openxmlformats.org/officeDocument/2006/relationships/hyperlink" Target="consultantplus://offline/ref=54FBCC6973150A75A0F86E7806357B5BB3F6E48B3F77312B88E77848F00FEC4539C3456301757A83u420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dic.ru/buh/2758/" TargetMode="External"/><Relationship Id="rId5" Type="http://schemas.openxmlformats.org/officeDocument/2006/relationships/webSettings" Target="webSettings.xml"/><Relationship Id="rId15" Type="http://schemas.openxmlformats.org/officeDocument/2006/relationships/hyperlink" Target="consultantplus://offline/ref=04845DE22D500105F4139FD7A4FA1338785D0A757F11B1EE77BBBEA0E9A23C8184274389922C445816C2D74BB694C7F9C9D58EB01Dm9H" TargetMode="External"/><Relationship Id="rId23" Type="http://schemas.openxmlformats.org/officeDocument/2006/relationships/theme" Target="theme/theme1.xml"/><Relationship Id="rId10" Type="http://schemas.openxmlformats.org/officeDocument/2006/relationships/hyperlink" Target="consultantplus://offline/ref=B2483D4CE7E03A7E49F9D3D98558A45C6C67986AE63B2F32FDEDAAC97B01774FE768C1B61C1DB3K" TargetMode="External"/><Relationship Id="rId19" Type="http://schemas.openxmlformats.org/officeDocument/2006/relationships/hyperlink" Target="consultantplus://offline/ref=89956A916A59DFF3C1BB274E7015629AB875668C72B9A9EE0C8CFFA59EC2879F844E49C903DAD0E9P7D7E" TargetMode="External"/><Relationship Id="rId4" Type="http://schemas.openxmlformats.org/officeDocument/2006/relationships/settings" Target="settings.xml"/><Relationship Id="rId9" Type="http://schemas.openxmlformats.org/officeDocument/2006/relationships/hyperlink" Target="consultantplus://offline/ref=B2483D4CE7E03A7E49F9D3D98558A45C6C67986AE63B2F32FDEDAAC97B10B1K" TargetMode="External"/><Relationship Id="rId14" Type="http://schemas.openxmlformats.org/officeDocument/2006/relationships/hyperlink" Target="consultantplus://offline/ref=28A6A8C284D3502AD85C7C1DAFD7C857FC702E7DDD12238DA4EDDA9BB721F559DA6B6F9583717597lAz7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aterko\Desktop\&#1064;&#1072;&#1073;&#1083;&#1086;&#1085;&#1099;%20&#1073;&#1083;&#1072;&#1085;&#1082;&#1086;&#1074;%20&#1054;&#1054;&#1054;%20&#1057;&#1050;&#1057;\&#1041;&#1083;&#1072;&#1085;&#1082;%20&#1086;&#1073;&#1097;&#1080;&#1081;%20&#1085;&#1072;&#1096;_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5E6C3-0208-4E29-A93C-9946F106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общий наш_2</Template>
  <TotalTime>0</TotalTime>
  <Pages>65</Pages>
  <Words>27774</Words>
  <Characters>158316</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Матерко Оксана Викторовна</dc:creator>
  <cp:keywords/>
  <cp:lastModifiedBy>Матерко Оксана Викторовна</cp:lastModifiedBy>
  <cp:revision>2</cp:revision>
  <cp:lastPrinted>2016-09-10T17:00:00Z</cp:lastPrinted>
  <dcterms:created xsi:type="dcterms:W3CDTF">2022-09-21T11:12:00Z</dcterms:created>
  <dcterms:modified xsi:type="dcterms:W3CDTF">2022-09-21T11:12:00Z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0x010100C9E054FC3CF42344B58AE099F76A3B26</vt:lpwstr>
  </property>
</Properties>
</file>